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24"/>
          <w:rtl w:val="0"/>
        </w:rPr>
        <w:t xml:space="preserve">Design Issues Paper</w:t>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24"/>
          <w:rtl w:val="0"/>
        </w:rPr>
        <w:t xml:space="preserve">Design Team #11</w:t>
      </w:r>
    </w:p>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24"/>
          <w:rtl w:val="0"/>
        </w:rPr>
        <w:t xml:space="preserve">Sponsor: MSU Technologies</w:t>
      </w:r>
    </w:p>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24"/>
          <w:rtl w:val="0"/>
        </w:rPr>
        <w:t xml:space="preserve">Facilitator: Chuan Wang</w:t>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24"/>
          <w:rtl w:val="0"/>
        </w:rPr>
        <w:t xml:space="preserve">Annalin Davis</w:t>
      </w:r>
    </w:p>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24"/>
          <w:rtl w:val="0"/>
        </w:rPr>
        <w:t xml:space="preserve">He Chen</w:t>
      </w:r>
    </w:p>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24"/>
          <w:rtl w:val="0"/>
        </w:rPr>
        <w:t xml:space="preserve">Michael Saybolt</w:t>
      </w:r>
    </w:p>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24"/>
          <w:rtl w:val="0"/>
        </w:rPr>
        <w:t xml:space="preserve">Joshua Folks</w:t>
      </w:r>
    </w:p>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24"/>
          <w:rtl w:val="0"/>
        </w:rPr>
        <w:t xml:space="preserve">Matthew Luzenski</w:t>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24"/>
          <w:rtl w:val="0"/>
        </w:rPr>
        <w:t xml:space="preserve">April 9, 2015</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b w:val="1"/>
          <w:sz w:val="24"/>
          <w:rtl w:val="0"/>
        </w:rPr>
        <w:t xml:space="preserve">Summary</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r w:rsidDel="00000000" w:rsidR="00000000" w:rsidRPr="00000000">
        <w:rPr>
          <w:rFonts w:ascii="Times New Roman" w:cs="Times New Roman" w:eastAsia="Times New Roman" w:hAnsi="Times New Roman"/>
          <w:color w:val="000000"/>
          <w:sz w:val="24"/>
          <w:rtl w:val="0"/>
        </w:rPr>
        <w:t xml:space="preserve">When creating a product it is important to consider the products full lifecycle and a number of important design issues that should be considered beyond the functionality of product. The Products Lifecycle includes design, production, distribution, consumption, and maintenance. We have purchased a working 3D printer but we will consider PLM for the printer as well as the modifications encompassed in the design. In this paper we also consider the design issues of product safety and liability and the protection of created intellectual property.</w:t>
      </w:r>
      <w:r w:rsidDel="00000000" w:rsidR="00000000" w:rsidRPr="00000000">
        <w:br w:type="page"/>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b w:val="1"/>
          <w:color w:val="000000"/>
          <w:sz w:val="24"/>
          <w:rtl w:val="0"/>
        </w:rPr>
        <w:t xml:space="preserve">Product Lifecycle Management</w:t>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b w:val="1"/>
          <w:color w:val="000000"/>
          <w:sz w:val="24"/>
          <w:rtl w:val="0"/>
        </w:rPr>
        <w:t xml:space="preserve">Design</w:t>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Like any mainstream successful system, a variety of standards are used to ensure part intercompatibility and ease of maintenance.  Unfortunately, there are little standards for FDM 3D printers.  Gcode is a series of commands typically used for CNC routing or milling, however 3D printers have adopted it for use since they are CNC machines as well.  This Gcode is not standardized, however.  There are a few de facto standards that have been used for extruder and other 3D printer specific commands, and unfortunately will stay that way due to the open source nature of FDM 3D printers.</w:t>
      </w: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Another issue pertains to nozzle size.  It was thought that all FDM printers with similar nozzles used the same threading, however it was discovered that the Wanhao printer does not use “standard” Makerbot type nozzles.  Acquiring an additional or modified nozzle requires ordering through Wanhao or fabricating one from scratch, both of which are undesirable, especially the latter.</w:t>
      </w: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MakerBot Industries has created a de facto standard in the 3D printer community for nozzles and other parts.  While manufacturers can make parts to whatever spec they would like, it would be nice if, since MakerBot was the first big name on the FDM printing scene, other printers using similar components just used the same parts.  The nozzle threading is a prime example.</w:t>
      </w: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Most of the issues and improvements regarding standards can be found in the software.  ReplicatorG, an open-source Gcode generator was chosen to be modified to control the printer exactly as specified.  Because of slight differences in motors and other variables, a calibration procedure must be performed on an individual controller/motor setup.  Depending on the program, the parameter name and the effect it has on the print can change.  This should be standardized to have one, or a set of parameters correlating to the same property or function in the Gcode which is implemented in a similar manner throughout all softwares.</w:t>
      </w: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Further room for improvement exists in design delivery time.  The biggest obstacle is interfacing with ReplicatorG.  Because it is open source, it provides a viable option for dealing with .stl files, as opposed to writing an interpreter from scratch.  Unfortunately, the original creators had this same idea and based the program off someone else’s source code, resulting in a pile of code that is less understood as the progression continues.  </w:t>
      </w: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As a result, it was determined that it would be more effective to create a separate program that interfaces with the output file, instead of reverse engineering the massive source file.  To make matters worse, the program contains numerous plugins that appear to not affect the Gcode output in any way, so testing and calibration is hindered by wasting time changing settings that have no effect.  </w:t>
      </w: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It also has multiple bugs, including the dialogue box to change settings not closing after adjusting the settings.  This makes adjusting settings difficult, and frequently requires ending the process and restarting the program to continue.</w:t>
      </w: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When producing the product for mass production, the machine should undergo a calibration procedure at the factory.  It is easier to do then, can be done quicker, and will save the end user a lot of time and result in happier customers.  Currently Wanhao ships the machines without any calibration, resulting in inferior prints that are unacceptable. </w:t>
      </w: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This ties in to customer need, since even hobbyists need a printer accurate to within a millimeter.  While it will cost more to pay a worker to calibrate the machine, it can be done quickly in a batch setting and would be worth it to most consumers.  For less electronically inclined hobbyists or researchers who just want a working printer, the calibration must be done at the factory.  It is a complicated procedure with a lot of trial and error, and without this calibration, the printer is useless to them.</w:t>
      </w: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Another part of design improvement involves future upgrading.  Fortunately there is high potential here because the design of the Wanhao printer is similar to that of a MakerBot, which people have made plenty of parts for.  These can be purchased online, or downloaded and printed on a 3D printer.  Some parts such as the guide rods that make up the gantry are readily available from industrial suppliers such as McMaster-Carr.  Not all the parts are compatible (nozzle), but there are enough that are similar that this printer could be upgraded with MakerBot parts.</w:t>
      </w: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Power efficiency can also be improved by changing the way the machine heats up.  During the beginning of a print, the heated build plate is heated and then sustains temperature while the extruder is heated.  If the machine is preheated, it allows the extruder to cool if the build plate is not hot enough, while it heats it up to proper temperature.  The extruder must then be reheated before printing.  This is inefficient, and the software should be adjusted such that all components requiring heating are heated at the same time, and if anything is left behind, the other parts sustain heat while it catches up.</w:t>
      </w: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Lastly, the Z offsets in the Sailfish should apply to all instances of movement instead of just during printing.  While homing the machine, the firmware ignores the offset.  A Z-axis offset could be used to make up for putting glass on the build plate.  Unfortunately because the offset is not persistent, the nozzle can hit the glass, potentially causing damage to the glass or the printer.</w:t>
      </w: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b w:val="1"/>
          <w:color w:val="000000"/>
          <w:sz w:val="24"/>
          <w:rtl w:val="0"/>
        </w:rPr>
        <w:t xml:space="preserve">Production</w:t>
      </w: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Manufacturing cost of a 3D printer is highly correlated with size and print precision. Overall, electronic wiring and components like a controller and LCD screen are going to have constant cost. There are also 3 switches and 5 control buttons that would represent another constant cost. Marginal cost comes with higher precision because threaded rod screws and stepper motors with smaller step sizes are more expensive. Printer cost also increases with size as larger parts are required for a larger frame and bigger screws and drive belts are needed. The marginal cost for creating a larger printer is not that high though and more profit can be made from large printers and are more desirable for the target customer segment because larger parts can be manufactured. Adding a print head capable of depositing metal adds great cost to the printer as the technology is very new and in fact still being researched. The new technology is likely to double or triple the cost of a multi-material printer.</w:t>
      </w: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Overall not much energy is consumed during manufacturing. The frame is made by stamping and folding metal sheets and cutting the foam siding. The parts are mostly standard electronics and are purchased and then packed in the frame during assembly which can be done by hand. For these reasons production time can be kept relatively low as getting the actual parts together can be done fairly quickly. This leaves most production time in testing for quality control. The stepper motors should be tested for accuracy in both the extruders and the 3-axis controls. Temperature measurements can also be taken to ensure the readings are correct and displayed in the LCD screen. Overall proper operation should be tested with a standard print object.</w:t>
      </w: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As far as logistics there aren’t many unique parts to the printer. The metal frame and high density foam can be purchased in sheets and the multiple stepper motors and electrical connectors can be acquired from a single vendor. The metal print head will most likely be made in house as it is proprietary technology. The scrap metal and foam from the production process can be recycled or sold and little other waste should be created during production.</w:t>
      </w: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b w:val="1"/>
          <w:color w:val="000000"/>
          <w:sz w:val="24"/>
          <w:rtl w:val="0"/>
        </w:rPr>
        <w:t xml:space="preserve">Distribution</w:t>
      </w: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The printer will be distributed in a box roughly the size of the printer because it will be delivered with little assembly required on the users end. Because the printer will have chemicals for a metal print head it must be delivered by a chemical transportation service. This will make distribution much safer but at a much higher cost. The printer would be available in a catalogue online and distributed to customers in a 2-3 week span after order.</w:t>
      </w: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b w:val="1"/>
          <w:color w:val="000000"/>
          <w:sz w:val="24"/>
          <w:rtl w:val="0"/>
        </w:rPr>
        <w:t xml:space="preserve">Consumption &amp; Maintenance</w:t>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Customers that are already trained in using 3D printers will be able to use the multi-material printer. There are many resources already available for teaching customers how to use 3D printers and ReplicatorG. In addition there will be a Standard Operation Procedure produced to help customers use the multi-material printer and ReplicatorG.</w:t>
      </w: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There are no current plans for repair or maintenance for the 3D printer. For the edited version of ReplicatorG, updates may be made to repair any bugs that may come up.</w:t>
      </w: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Spare parts to be considered for the 3D printer: ABS/PLA plastic filament, glass bed, springs (used for adjusting printer bed), plasma printing material. The plastic filament and plasma printing material is used when the multi-material printer prints an object and will need to be replaced as it runs out by the user. The glass bed can be secured on top of the regular bed, it is not necessary for printing, but can be replaced if needed. The springs can be replaced when they no longer adequately adjust the printer bed.</w:t>
      </w: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Hardware upgrades are not planned at this point. It is more likely that a newer model would be developed than creating upgrades for the current model. Upgrades for the program may be made as ReplicatorG develops or as bugs are made apparent.</w:t>
      </w: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The power requirement for the 3D printer is 24 V DC @ 6.25 amps. The added energy use of the plasma printer head has not been made available to the team yet. </w:t>
      </w: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b w:val="1"/>
          <w:color w:val="000000"/>
          <w:sz w:val="24"/>
          <w:rtl w:val="0"/>
        </w:rPr>
        <w:t xml:space="preserve">Retirement: Reuse, Recycle, Disposal</w:t>
      </w: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The lifecycle for an average 3D printer is estimated to be at least three years. (6) The Wanhao Duplicator 4S used in this project has a warranty of one year. (7) The lifecycle of the multi-material printer could be affected by the durability and lifecycle of the plasma printing head. At this time, the durability and lifecycle of the plasma printing head is unknown. Given this information an estimation of a multi-material printer would be at least 3 years. The software lifecycle depends on how long ReplicatorG is kept up to date. </w:t>
      </w: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As of now, there is not a trade in or upgrade plan in place for 3D printers. It is unlikely that one would be developed for a multi-material printer. Disposal and recycling of 3D printers and 3D printer filament is discussed further below. </w:t>
      </w: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Customer support for this product will end when a newer model is developed or when ReplicatorG stops being supported. If a newer model is developed than customer support will be available for the newer model.</w:t>
      </w: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While 3D printers themselves are not particularly reused for anything, 3D printed parts or 3D printed scrap can be reused. The printed material can be recycled into filament to be printed again. (4) This works particularly well with ABS, but it can also be done with PLA. The recycling machine will regrind the printed plastic and turn it into filament which can be printed again into a new part. </w:t>
      </w: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There is no current system in place for recycling 3D printers. 3D printers may be eligible for certain technology recycling programs. This will be discussed further in relation to disposal of 3D printers. As stated earlier, printed filament can be recycled into new filament to be printed again. Also, there is currently research being done to develop a machine that can recycle household plastics into 3D printer filament, decreasing the environmental impact of 3D printing. (3)</w:t>
      </w: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3D printers contain circuits, which means that they need to be disposed of properly. Many stores that sell a lot of hardware will have recycling programs in place for consumers to safely dispose of old hardware. (9) 3D printers will probably be able to be disposed of in a similar manner to computers, as they contain similar enough components. </w:t>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b w:val="1"/>
          <w:color w:val="000000"/>
          <w:sz w:val="24"/>
          <w:rtl w:val="0"/>
        </w:rPr>
        <w:t xml:space="preserve">Design Issues</w:t>
      </w: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b w:val="1"/>
          <w:color w:val="000000"/>
          <w:sz w:val="24"/>
          <w:rtl w:val="0"/>
        </w:rPr>
        <w:t xml:space="preserve">Product Safety</w:t>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A few considerations for safety involve the hot parts needed for proper extruding, toxic fumes produced while heating the plastic, as well as the plastic itself.  There are also moving parts on the machine that could potentially injure someone.</w:t>
      </w: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The hot extruder should not be touched while hot.  The build platform can also get to 110 degrees C while printing ABS.  A safety feature could be implemented to enclose the unit until it is done printing; however this would add unnecessary bulk and would deter hobbyists and “maker” types from the product.  Ample warning stickers seem like a better solution.</w:t>
      </w: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The machine should be operated in a well ventilated area to minimize exposure to plastic fumes.  If the plasma deposition head is used, a special chemical hood may need to be utilized, or the machine placed outdoors.</w:t>
      </w: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If small children are around the machine, the filament and/or parts could pose a choking hazard.  The moving parts could also be dangerous to small children who do not have the judgement to stay away from it.  It is the sole responsibility of the end user to keep small children or persons incapable of good judgement away from the machine while it is running.</w:t>
      </w: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b w:val="1"/>
          <w:color w:val="000000"/>
          <w:sz w:val="24"/>
          <w:rtl w:val="0"/>
        </w:rPr>
        <w:t xml:space="preserve">Protection of Intellectual Property</w:t>
      </w: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bookmarkStart w:colFirst="0" w:colLast="0" w:name="h.gjdgxs" w:id="0"/>
      <w:bookmarkEnd w:id="0"/>
      <w:r w:rsidDel="00000000" w:rsidR="00000000" w:rsidRPr="00000000">
        <w:rPr>
          <w:rFonts w:ascii="Times New Roman" w:cs="Times New Roman" w:eastAsia="Times New Roman" w:hAnsi="Times New Roman"/>
          <w:color w:val="000000"/>
          <w:sz w:val="24"/>
          <w:rtl w:val="0"/>
        </w:rPr>
        <w:t xml:space="preserve">The success of any business comes first from protecting the intellectual property of the product. Inventions, designs, software source code, and trade secrets are all intellectual property that provides the company many different benefits. When redesigning a 3D printer, there is a great amount of intellectual property that is created. The user interface that is used to make alterations to the Gcode has been completely designed and implemented from scratch. This code cannot get into the wrong hands because then the company would have trade secrets that are compromised. Files that are not published should be protected for the company. The source code that is used to create the user interface is intellectual property and any changes made to open source code could be considered to be intellectual property. Using open source code could be complex when deciding what could be intellectual property. Rule of thumb, keep all types of created designs, code, or anything else protected and refer to it as intellectual property.</w:t>
      </w:r>
      <w:r w:rsidDel="00000000" w:rsidR="00000000" w:rsidRPr="00000000">
        <w:rPr>
          <w:rtl w:val="0"/>
        </w:rPr>
      </w:r>
    </w:p>
    <w:p w:rsidR="00000000" w:rsidDel="00000000" w:rsidP="00000000" w:rsidRDefault="00000000" w:rsidRPr="00000000">
      <w:pPr>
        <w:spacing w:after="240" w:line="360" w:lineRule="auto"/>
        <w:contextualSpacing w:val="0"/>
      </w:pPr>
      <w:r w:rsidDel="00000000" w:rsidR="00000000" w:rsidRPr="00000000">
        <w:rPr>
          <w:rFonts w:ascii="Times New Roman" w:cs="Times New Roman" w:eastAsia="Times New Roman" w:hAnsi="Times New Roman"/>
          <w:sz w:val="24"/>
          <w:rtl w:val="0"/>
        </w:rPr>
        <w:br w:type="textWrapping"/>
      </w:r>
    </w:p>
    <w:p w:rsidR="00000000" w:rsidDel="00000000" w:rsidP="00000000" w:rsidRDefault="00000000" w:rsidRPr="00000000">
      <w:r w:rsidDel="00000000" w:rsidR="00000000" w:rsidRPr="00000000">
        <w:br w:type="page"/>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after="24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b w:val="1"/>
          <w:color w:val="000000"/>
          <w:sz w:val="24"/>
          <w:rtl w:val="0"/>
        </w:rPr>
        <w:t xml:space="preserve">Sources</w:t>
      </w: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(1)</w:t>
      </w:r>
      <w:hyperlink r:id="rId5">
        <w:r w:rsidDel="00000000" w:rsidR="00000000" w:rsidRPr="00000000">
          <w:rPr>
            <w:rFonts w:ascii="Times New Roman" w:cs="Times New Roman" w:eastAsia="Times New Roman" w:hAnsi="Times New Roman"/>
            <w:color w:val="1155cc"/>
            <w:sz w:val="24"/>
            <w:u w:val="single"/>
            <w:rtl w:val="0"/>
          </w:rPr>
          <w:t xml:space="preserve">http://www.appropedia.org/Environmental_life_cycle_analysis_of_distributed_3-D_printing_and_conventional_manufacturing_of_polymer_products</w:t>
        </w:r>
      </w:hyperlink>
      <w:hyperlink r:id="rId6">
        <w:r w:rsidDel="00000000" w:rsidR="00000000" w:rsidRPr="00000000">
          <w:rPr>
            <w:rtl w:val="0"/>
          </w:rPr>
        </w:r>
      </w:hyperlink>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(2)</w:t>
      </w:r>
      <w:hyperlink r:id="rId7">
        <w:r w:rsidDel="00000000" w:rsidR="00000000" w:rsidRPr="00000000">
          <w:rPr>
            <w:rFonts w:ascii="Times New Roman" w:cs="Times New Roman" w:eastAsia="Times New Roman" w:hAnsi="Times New Roman"/>
            <w:color w:val="1155cc"/>
            <w:sz w:val="24"/>
            <w:u w:val="single"/>
            <w:rtl w:val="0"/>
          </w:rPr>
          <w:t xml:space="preserve">http://pubs.acs.org/doi/abs/10.1021/sc400093k</w:t>
        </w:r>
      </w:hyperlink>
      <w:hyperlink r:id="rId8">
        <w:r w:rsidDel="00000000" w:rsidR="00000000" w:rsidRPr="00000000">
          <w:rPr>
            <w:rtl w:val="0"/>
          </w:rPr>
        </w:r>
      </w:hyperlink>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(3)</w:t>
      </w:r>
      <w:hyperlink r:id="rId9">
        <w:r w:rsidDel="00000000" w:rsidR="00000000" w:rsidRPr="00000000">
          <w:rPr>
            <w:rFonts w:ascii="Times New Roman" w:cs="Times New Roman" w:eastAsia="Times New Roman" w:hAnsi="Times New Roman"/>
            <w:color w:val="1155cc"/>
            <w:sz w:val="24"/>
            <w:u w:val="single"/>
            <w:rtl w:val="0"/>
          </w:rPr>
          <w:t xml:space="preserve">http://www.sciencedirect.com/science/article/pii/S0959652614001504</w:t>
        </w:r>
      </w:hyperlink>
      <w:hyperlink r:id="rId10">
        <w:r w:rsidDel="00000000" w:rsidR="00000000" w:rsidRPr="00000000">
          <w:rPr>
            <w:rtl w:val="0"/>
          </w:rPr>
        </w:r>
      </w:hyperlink>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(4)</w:t>
      </w:r>
      <w:hyperlink r:id="rId11">
        <w:r w:rsidDel="00000000" w:rsidR="00000000" w:rsidRPr="00000000">
          <w:rPr>
            <w:rFonts w:ascii="Times New Roman" w:cs="Times New Roman" w:eastAsia="Times New Roman" w:hAnsi="Times New Roman"/>
            <w:color w:val="1155cc"/>
            <w:sz w:val="24"/>
            <w:u w:val="single"/>
            <w:rtl w:val="0"/>
          </w:rPr>
          <w:t xml:space="preserve">http://www.sciencedirect.com/science/article/pii/S0921344915000269</w:t>
        </w:r>
      </w:hyperlink>
      <w:hyperlink r:id="rId12">
        <w:r w:rsidDel="00000000" w:rsidR="00000000" w:rsidRPr="00000000">
          <w:rPr>
            <w:rtl w:val="0"/>
          </w:rPr>
        </w:r>
      </w:hyperlink>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(5)</w:t>
      </w:r>
      <w:hyperlink r:id="rId13">
        <w:r w:rsidDel="00000000" w:rsidR="00000000" w:rsidRPr="00000000">
          <w:rPr>
            <w:rFonts w:ascii="Times New Roman" w:cs="Times New Roman" w:eastAsia="Times New Roman" w:hAnsi="Times New Roman"/>
            <w:color w:val="1155cc"/>
            <w:sz w:val="24"/>
            <w:u w:val="single"/>
            <w:rtl w:val="0"/>
          </w:rPr>
          <w:t xml:space="preserve">http://www.academia.edu/1507915/3-D_Printing_of_Open_Source_Appropriate_Technologies_for_Self-Directed_Sustainable_Development</w:t>
        </w:r>
      </w:hyperlink>
      <w:hyperlink r:id="rId14">
        <w:r w:rsidDel="00000000" w:rsidR="00000000" w:rsidRPr="00000000">
          <w:rPr>
            <w:rtl w:val="0"/>
          </w:rPr>
        </w:r>
      </w:hyperlink>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(6)</w:t>
      </w:r>
      <w:hyperlink r:id="rId15">
        <w:r w:rsidDel="00000000" w:rsidR="00000000" w:rsidRPr="00000000">
          <w:rPr>
            <w:rFonts w:ascii="Times New Roman" w:cs="Times New Roman" w:eastAsia="Times New Roman" w:hAnsi="Times New Roman"/>
            <w:color w:val="1155cc"/>
            <w:sz w:val="24"/>
            <w:u w:val="single"/>
            <w:rtl w:val="0"/>
          </w:rPr>
          <w:t xml:space="preserve">http://www.academia.edu/4067796/Life-Cycle_Economic_Analysis_of_Distributed_Manufacturing_with_Open-Source_3-D_Printers</w:t>
        </w:r>
      </w:hyperlink>
      <w:hyperlink r:id="rId16">
        <w:r w:rsidDel="00000000" w:rsidR="00000000" w:rsidRPr="00000000">
          <w:rPr>
            <w:rtl w:val="0"/>
          </w:rPr>
        </w:r>
      </w:hyperlink>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(7)</w:t>
      </w:r>
      <w:hyperlink r:id="rId17">
        <w:r w:rsidDel="00000000" w:rsidR="00000000" w:rsidRPr="00000000">
          <w:rPr>
            <w:rFonts w:ascii="Times New Roman" w:cs="Times New Roman" w:eastAsia="Times New Roman" w:hAnsi="Times New Roman"/>
            <w:color w:val="1155cc"/>
            <w:sz w:val="24"/>
            <w:u w:val="single"/>
            <w:rtl w:val="0"/>
          </w:rPr>
          <w:t xml:space="preserve">http://wanhaousa.com/products/duplicator-4s-steel-exoframe</w:t>
        </w:r>
      </w:hyperlink>
      <w:hyperlink r:id="rId18">
        <w:r w:rsidDel="00000000" w:rsidR="00000000" w:rsidRPr="00000000">
          <w:rPr>
            <w:rtl w:val="0"/>
          </w:rPr>
        </w:r>
      </w:hyperlink>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(8)</w:t>
      </w:r>
      <w:hyperlink r:id="rId19">
        <w:r w:rsidDel="00000000" w:rsidR="00000000" w:rsidRPr="00000000">
          <w:rPr>
            <w:rFonts w:ascii="Times New Roman" w:cs="Times New Roman" w:eastAsia="Times New Roman" w:hAnsi="Times New Roman"/>
            <w:color w:val="1155cc"/>
            <w:sz w:val="24"/>
            <w:u w:val="single"/>
            <w:rtl w:val="0"/>
          </w:rPr>
          <w:t xml:space="preserve">http://i.materialise.com/blog/entry/recycling-3d-printing-materials-4-possible-solutions</w:t>
        </w:r>
      </w:hyperlink>
      <w:hyperlink r:id="rId20">
        <w:r w:rsidDel="00000000" w:rsidR="00000000" w:rsidRPr="00000000">
          <w:rPr>
            <w:rtl w:val="0"/>
          </w:rPr>
        </w:r>
      </w:hyperlink>
    </w:p>
    <w:p w:rsidR="00000000" w:rsidDel="00000000" w:rsidP="00000000" w:rsidRDefault="00000000" w:rsidRPr="00000000">
      <w:pPr>
        <w:spacing w:after="0" w:line="360" w:lineRule="auto"/>
        <w:contextualSpacing w:val="0"/>
      </w:pPr>
      <w:r w:rsidDel="00000000" w:rsidR="00000000" w:rsidRPr="00000000">
        <w:rPr>
          <w:rFonts w:ascii="Times New Roman" w:cs="Times New Roman" w:eastAsia="Times New Roman" w:hAnsi="Times New Roman"/>
          <w:color w:val="000000"/>
          <w:sz w:val="24"/>
          <w:rtl w:val="0"/>
        </w:rPr>
        <w:t xml:space="preserve">(9)</w:t>
      </w:r>
      <w:hyperlink r:id="rId21">
        <w:r w:rsidDel="00000000" w:rsidR="00000000" w:rsidRPr="00000000">
          <w:rPr>
            <w:rFonts w:ascii="Times New Roman" w:cs="Times New Roman" w:eastAsia="Times New Roman" w:hAnsi="Times New Roman"/>
            <w:color w:val="1155cc"/>
            <w:sz w:val="24"/>
            <w:u w:val="single"/>
            <w:rtl w:val="0"/>
          </w:rPr>
          <w:t xml:space="preserve">http://www.staples.com/sbd/cre/marketing/easy-on-the-planet/recycling-and-eco-services.html?cid=PS:GS:CO:OP:P:8:30236:printer_disposal:2062046&amp;gclid=Cj0KEQjwxpipBRCap8PR2Om7vq4BEiQA6V7OVTzTQVJivmohB7vtkqbVLx9KMxrSXmy7u8dWl-RAdEAaAl6v8P8HAQ</w:t>
        </w:r>
      </w:hyperlink>
      <w:hyperlink r:id="rId22">
        <w:r w:rsidDel="00000000" w:rsidR="00000000" w:rsidRPr="00000000">
          <w:rPr>
            <w:rtl w:val="0"/>
          </w:rPr>
        </w:r>
      </w:hyperlink>
    </w:p>
    <w:p w:rsidR="00000000" w:rsidDel="00000000" w:rsidP="00000000" w:rsidRDefault="00000000" w:rsidRPr="00000000">
      <w:pPr>
        <w:spacing w:line="360" w:lineRule="auto"/>
        <w:contextualSpacing w:val="0"/>
      </w:pPr>
      <w:hyperlink r:id="rId23">
        <w:r w:rsidDel="00000000" w:rsidR="00000000" w:rsidRPr="00000000">
          <w:rPr>
            <w:rtl w:val="0"/>
          </w:rPr>
        </w:r>
      </w:hyperlink>
    </w:p>
    <w:sectPr>
      <w:pgSz w:h="15840" w:w="12240"/>
      <w:pgMar w:bottom="1440" w:top="1440" w:left="1440" w:right="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2"/>
        <w:u w:val="none"/>
        <w:vertAlign w:val="baseline"/>
      </w:rPr>
    </w:rPrDefault>
    <w:pPrDefault>
      <w:pPr>
        <w:keepNext w:val="0"/>
        <w:keepLines w:val="0"/>
        <w:widowControl w:val="1"/>
        <w:spacing w:after="20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contextualSpacing w:val="1"/>
    </w:pPr>
    <w:rPr>
      <w:b w:val="1"/>
      <w:sz w:val="48"/>
    </w:rPr>
  </w:style>
  <w:style w:type="paragraph" w:styleId="Heading2">
    <w:name w:val="heading 2"/>
    <w:basedOn w:val="Normal"/>
    <w:next w:val="Normal"/>
    <w:pPr>
      <w:keepNext w:val="1"/>
      <w:keepLines w:val="1"/>
      <w:spacing w:after="80" w:before="360" w:lineRule="auto"/>
      <w:contextualSpacing w:val="1"/>
    </w:pPr>
    <w:rPr>
      <w:b w:val="1"/>
      <w:sz w:val="36"/>
    </w:rPr>
  </w:style>
  <w:style w:type="paragraph" w:styleId="Heading3">
    <w:name w:val="heading 3"/>
    <w:basedOn w:val="Normal"/>
    <w:next w:val="Normal"/>
    <w:pPr>
      <w:keepNext w:val="1"/>
      <w:keepLines w:val="1"/>
      <w:spacing w:after="80" w:before="280" w:lineRule="auto"/>
      <w:contextualSpacing w:val="1"/>
    </w:pPr>
    <w:rPr>
      <w:b w:val="1"/>
      <w:sz w:val="28"/>
    </w:rPr>
  </w:style>
  <w:style w:type="paragraph" w:styleId="Heading4">
    <w:name w:val="heading 4"/>
    <w:basedOn w:val="Normal"/>
    <w:next w:val="Normal"/>
    <w:pPr>
      <w:keepNext w:val="1"/>
      <w:keepLines w:val="1"/>
      <w:spacing w:after="40" w:before="240" w:lineRule="auto"/>
      <w:contextualSpacing w:val="1"/>
    </w:pPr>
    <w:rPr>
      <w:b w:val="1"/>
      <w:sz w:val="24"/>
    </w:rPr>
  </w:style>
  <w:style w:type="paragraph" w:styleId="Heading5">
    <w:name w:val="heading 5"/>
    <w:basedOn w:val="Normal"/>
    <w:next w:val="Normal"/>
    <w:pPr>
      <w:keepNext w:val="1"/>
      <w:keepLines w:val="1"/>
      <w:spacing w:after="40" w:before="220" w:lineRule="auto"/>
      <w:contextualSpacing w:val="1"/>
    </w:pPr>
    <w:rPr>
      <w:b w:val="1"/>
      <w:sz w:val="22"/>
    </w:rPr>
  </w:style>
  <w:style w:type="paragraph" w:styleId="Heading6">
    <w:name w:val="heading 6"/>
    <w:basedOn w:val="Normal"/>
    <w:next w:val="Normal"/>
    <w:pPr>
      <w:keepNext w:val="1"/>
      <w:keepLines w:val="1"/>
      <w:spacing w:after="40" w:before="200" w:lineRule="auto"/>
      <w:contextualSpacing w:val="1"/>
    </w:pPr>
    <w:rPr>
      <w:b w:val="1"/>
      <w:sz w:val="20"/>
    </w:rPr>
  </w:style>
  <w:style w:type="paragraph" w:styleId="Title">
    <w:name w:val="Title"/>
    <w:basedOn w:val="Normal"/>
    <w:next w:val="Normal"/>
    <w:pPr>
      <w:keepNext w:val="1"/>
      <w:keepLines w:val="1"/>
      <w:spacing w:after="120" w:before="480" w:lineRule="auto"/>
      <w:contextualSpacing w:val="1"/>
    </w:pPr>
    <w:rPr>
      <w:b w:val="1"/>
      <w:sz w:val="72"/>
    </w:rPr>
  </w:style>
  <w:style w:type="paragraph" w:styleId="Subtitle">
    <w:name w:val="Subtitle"/>
    <w:basedOn w:val="Normal"/>
    <w:next w:val="Normal"/>
    <w:pPr>
      <w:keepNext w:val="1"/>
      <w:keepLines w:val="1"/>
      <w:spacing w:after="80" w:before="360" w:lineRule="auto"/>
      <w:contextualSpacing w:val="1"/>
    </w:pPr>
    <w:rPr>
      <w:rFonts w:ascii="Georgia" w:cs="Georgia" w:eastAsia="Georgia" w:hAnsi="Georgia"/>
      <w:i w:val="1"/>
      <w:color w:val="666666"/>
      <w:sz w:val="48"/>
    </w:rPr>
  </w:style>
</w:styles>
</file>

<file path=word/_rels/document.xml.rels><?xml version="1.0" encoding="UTF-8" standalone="yes"?><Relationships xmlns="http://schemas.openxmlformats.org/package/2006/relationships"><Relationship Id="rId19" Type="http://schemas.openxmlformats.org/officeDocument/2006/relationships/hyperlink" Target="http://i.materialise.com/blog/entry/recycling-3d-printing-materials-4-possible-solutions" TargetMode="External"/><Relationship Id="rId18" Type="http://schemas.openxmlformats.org/officeDocument/2006/relationships/hyperlink" Target="http://wanhaousa.com/products/duplicator-4s-steel-exoframe" TargetMode="External"/><Relationship Id="rId17" Type="http://schemas.openxmlformats.org/officeDocument/2006/relationships/hyperlink" Target="http://wanhaousa.com/products/duplicator-4s-steel-exoframe" TargetMode="External"/><Relationship Id="rId16" Type="http://schemas.openxmlformats.org/officeDocument/2006/relationships/hyperlink" Target="http://www.academia.edu/4067796/Life-Cycle_Economic_Analysis_of_Distributed_Manufacturing_with_Open-Source_3-D_Printers" TargetMode="External"/><Relationship Id="rId15" Type="http://schemas.openxmlformats.org/officeDocument/2006/relationships/hyperlink" Target="http://www.academia.edu/4067796/Life-Cycle_Economic_Analysis_of_Distributed_Manufacturing_with_Open-Source_3-D_Printers" TargetMode="External"/><Relationship Id="rId14" Type="http://schemas.openxmlformats.org/officeDocument/2006/relationships/hyperlink" Target="http://www.academia.edu/1507915/3-D_Printing_of_Open_Source_Appropriate_Technologies_for_Self-Directed_Sustainable_Development" TargetMode="External"/><Relationship Id="rId21" Type="http://schemas.openxmlformats.org/officeDocument/2006/relationships/hyperlink" Target="http://www.staples.com/sbd/cre/marketing/easy-on-the-planet/recycling-and-eco-services.html?cid=PS:GS:CO:OP:P:8:30236:printer_disposal:2062046&amp;gclid=Cj0KEQjwxpipBRCap8PR2Om7vq4BEiQA6V7OVTzTQVJivmohB7vtkqbVLx9KMxrSXmy7u8dWl-RAdEAaAl6v8P8HAQ" TargetMode="External"/><Relationship Id="rId2" Type="http://schemas.openxmlformats.org/officeDocument/2006/relationships/fontTable" Target="fontTable.xml"/><Relationship Id="rId12" Type="http://schemas.openxmlformats.org/officeDocument/2006/relationships/hyperlink" Target="http://www.sciencedirect.com/science/article/pii/S0921344915000269" TargetMode="External"/><Relationship Id="rId22" Type="http://schemas.openxmlformats.org/officeDocument/2006/relationships/hyperlink" Target="http://www.staples.com/sbd/cre/marketing/easy-on-the-planet/recycling-and-eco-services.html?cid=PS:GS:CO:OP:P:8:30236:printer_disposal:2062046&amp;gclid=Cj0KEQjwxpipBRCap8PR2Om7vq4BEiQA6V7OVTzTQVJivmohB7vtkqbVLx9KMxrSXmy7u8dWl-RAdEAaAl6v8P8HAQ" TargetMode="External"/><Relationship Id="rId13" Type="http://schemas.openxmlformats.org/officeDocument/2006/relationships/hyperlink" Target="http://www.academia.edu/1507915/3-D_Printing_of_Open_Source_Appropriate_Technologies_for_Self-Directed_Sustainable_Development" TargetMode="External"/><Relationship Id="rId1" Type="http://schemas.openxmlformats.org/officeDocument/2006/relationships/settings" Target="settings.xml"/><Relationship Id="rId23" Type="http://schemas.openxmlformats.org/officeDocument/2006/relationships/hyperlink" Target="http://www.staples.com/sbd/cre/marketing/easy-on-the-planet/recycling-and-eco-services.html?cid=PS:GS:CO:OP:P:8:30236:printer_disposal:2062046&amp;gclid=Cj0KEQjwxpipBRCap8PR2Om7vq4BEiQA6V7OVTzTQVJivmohB7vtkqbVLx9KMxrSXmy7u8dWl-RAdEAaAl6v8P8HAQ" TargetMode="External"/><Relationship Id="rId4" Type="http://schemas.openxmlformats.org/officeDocument/2006/relationships/styles" Target="styles.xml"/><Relationship Id="rId10" Type="http://schemas.openxmlformats.org/officeDocument/2006/relationships/hyperlink" Target="http://www.sciencedirect.com/science/article/pii/S0959652614001504" TargetMode="External"/><Relationship Id="rId3" Type="http://schemas.openxmlformats.org/officeDocument/2006/relationships/numbering" Target="numbering.xml"/><Relationship Id="rId11" Type="http://schemas.openxmlformats.org/officeDocument/2006/relationships/hyperlink" Target="http://www.sciencedirect.com/science/article/pii/S0921344915000269" TargetMode="External"/><Relationship Id="rId20" Type="http://schemas.openxmlformats.org/officeDocument/2006/relationships/hyperlink" Target="http://i.materialise.com/blog/entry/recycling-3d-printing-materials-4-possible-solutions" TargetMode="External"/><Relationship Id="rId9" Type="http://schemas.openxmlformats.org/officeDocument/2006/relationships/hyperlink" Target="http://www.sciencedirect.com/science/article/pii/S0959652614001504" TargetMode="External"/><Relationship Id="rId6" Type="http://schemas.openxmlformats.org/officeDocument/2006/relationships/hyperlink" Target="http://www.appropedia.org/Environmental_life_cycle_analysis_of_distributed_3-D_printing_and_conventional_manufacturing_of_polymer_products" TargetMode="External"/><Relationship Id="rId5" Type="http://schemas.openxmlformats.org/officeDocument/2006/relationships/hyperlink" Target="http://www.appropedia.org/Environmental_life_cycle_analysis_of_distributed_3-D_printing_and_conventional_manufacturing_of_polymer_products" TargetMode="External"/><Relationship Id="rId8" Type="http://schemas.openxmlformats.org/officeDocument/2006/relationships/hyperlink" Target="http://pubs.acs.org/doi/abs/10.1021/sc400093k" TargetMode="External"/><Relationship Id="rId7" Type="http://schemas.openxmlformats.org/officeDocument/2006/relationships/hyperlink" Target="http://pubs.acs.org/doi/abs/10.1021/sc400093k" TargetMode="External"/></Relationships>
</file>