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799" w:rsidRPr="00DB348A" w:rsidRDefault="004F6799" w:rsidP="004F6799">
      <w:pPr>
        <w:pStyle w:val="IntenseQuote"/>
        <w:rPr>
          <w:sz w:val="32"/>
          <w:szCs w:val="32"/>
        </w:rPr>
      </w:pPr>
      <w:r w:rsidRPr="00DB348A">
        <w:rPr>
          <w:sz w:val="32"/>
          <w:szCs w:val="32"/>
        </w:rPr>
        <w:t>ECE 480 Application No</w:t>
      </w:r>
      <w:bookmarkStart w:id="0" w:name="_GoBack"/>
      <w:bookmarkEnd w:id="0"/>
      <w:r w:rsidRPr="00DB348A">
        <w:rPr>
          <w:sz w:val="32"/>
          <w:szCs w:val="32"/>
        </w:rPr>
        <w:t>te</w:t>
      </w:r>
    </w:p>
    <w:p w:rsidR="004F6799" w:rsidRPr="004F6799" w:rsidRDefault="00555317" w:rsidP="004F6799">
      <w:pPr>
        <w:pStyle w:val="IntenseQuote"/>
        <w:rPr>
          <w:sz w:val="68"/>
          <w:szCs w:val="68"/>
        </w:rPr>
      </w:pPr>
      <w:r>
        <w:rPr>
          <w:sz w:val="68"/>
          <w:szCs w:val="68"/>
        </w:rPr>
        <w:t>Battery Balancing Methods</w:t>
      </w:r>
      <w:r w:rsidR="004F6799" w:rsidRPr="004F6799">
        <w:rPr>
          <w:sz w:val="68"/>
          <w:szCs w:val="68"/>
        </w:rPr>
        <w:t xml:space="preserve"> and Applications</w:t>
      </w:r>
    </w:p>
    <w:p w:rsidR="004F6799" w:rsidRPr="00E664B7" w:rsidRDefault="004F6799" w:rsidP="004F6799">
      <w:pPr>
        <w:rPr>
          <w:b/>
          <w:sz w:val="28"/>
          <w:szCs w:val="28"/>
        </w:rPr>
      </w:pPr>
      <w:r>
        <w:rPr>
          <w:b/>
          <w:sz w:val="28"/>
          <w:szCs w:val="28"/>
        </w:rPr>
        <w:t>Abstract</w:t>
      </w:r>
    </w:p>
    <w:p w:rsidR="00332099" w:rsidRDefault="004F6799" w:rsidP="00332099">
      <w:pPr>
        <w:ind w:firstLine="720"/>
        <w:rPr>
          <w:sz w:val="28"/>
          <w:szCs w:val="28"/>
        </w:rPr>
      </w:pPr>
      <w:r>
        <w:rPr>
          <w:sz w:val="28"/>
          <w:szCs w:val="28"/>
        </w:rPr>
        <w:t>Battery balancing systems are used in conjunction with battery management systems</w:t>
      </w:r>
      <w:r w:rsidR="00332099">
        <w:rPr>
          <w:sz w:val="28"/>
          <w:szCs w:val="28"/>
        </w:rPr>
        <w:t xml:space="preserve"> to increase the efficiency</w:t>
      </w:r>
      <w:r w:rsidR="0091472E">
        <w:rPr>
          <w:sz w:val="28"/>
          <w:szCs w:val="28"/>
        </w:rPr>
        <w:t xml:space="preserve"> and life of </w:t>
      </w:r>
      <w:r w:rsidR="00332099">
        <w:rPr>
          <w:sz w:val="28"/>
          <w:szCs w:val="28"/>
        </w:rPr>
        <w:t>batteries</w:t>
      </w:r>
      <w:r>
        <w:rPr>
          <w:sz w:val="28"/>
          <w:szCs w:val="28"/>
        </w:rPr>
        <w:t xml:space="preserve">. </w:t>
      </w:r>
      <w:r w:rsidR="0091472E">
        <w:rPr>
          <w:sz w:val="28"/>
          <w:szCs w:val="28"/>
        </w:rPr>
        <w:t xml:space="preserve">As electric vehicles become increasingly popular, such balancing systems are now extremely important. </w:t>
      </w:r>
      <w:r w:rsidR="00332099">
        <w:rPr>
          <w:sz w:val="28"/>
          <w:szCs w:val="28"/>
        </w:rPr>
        <w:t>This note will provide</w:t>
      </w:r>
      <w:r>
        <w:rPr>
          <w:sz w:val="28"/>
          <w:szCs w:val="28"/>
        </w:rPr>
        <w:t xml:space="preserve"> a brief overview of </w:t>
      </w:r>
      <w:r w:rsidR="00332099">
        <w:rPr>
          <w:sz w:val="28"/>
          <w:szCs w:val="28"/>
        </w:rPr>
        <w:t xml:space="preserve">different battery balancing systems and how to apply them. </w:t>
      </w:r>
    </w:p>
    <w:p w:rsidR="004F6799" w:rsidRPr="004F6799" w:rsidRDefault="004F6799" w:rsidP="004F6799">
      <w:pPr>
        <w:rPr>
          <w:b/>
          <w:sz w:val="28"/>
          <w:szCs w:val="28"/>
        </w:rPr>
      </w:pPr>
      <w:r w:rsidRPr="004F6799">
        <w:rPr>
          <w:b/>
          <w:sz w:val="28"/>
          <w:szCs w:val="28"/>
        </w:rPr>
        <w:t xml:space="preserve">Keywords </w:t>
      </w:r>
    </w:p>
    <w:p w:rsidR="004F6799" w:rsidRPr="004F6799" w:rsidRDefault="00332099" w:rsidP="004F6799">
      <w:pPr>
        <w:rPr>
          <w:sz w:val="28"/>
          <w:szCs w:val="28"/>
        </w:rPr>
      </w:pPr>
      <w:r>
        <w:rPr>
          <w:sz w:val="28"/>
          <w:szCs w:val="28"/>
        </w:rPr>
        <w:t>Cells</w:t>
      </w:r>
      <w:r w:rsidR="004F6799" w:rsidRPr="004F6799">
        <w:rPr>
          <w:sz w:val="28"/>
          <w:szCs w:val="28"/>
        </w:rPr>
        <w:t xml:space="preserve">, </w:t>
      </w:r>
      <w:r>
        <w:rPr>
          <w:sz w:val="28"/>
          <w:szCs w:val="28"/>
        </w:rPr>
        <w:t>lithium ion</w:t>
      </w:r>
      <w:r w:rsidR="00185B47">
        <w:rPr>
          <w:sz w:val="28"/>
          <w:szCs w:val="28"/>
        </w:rPr>
        <w:t>, voltage sensor, micro</w:t>
      </w:r>
      <w:r w:rsidR="00962BBF">
        <w:rPr>
          <w:sz w:val="28"/>
          <w:szCs w:val="28"/>
        </w:rPr>
        <w:t>controller, cell imbalance</w:t>
      </w:r>
      <w:r w:rsidR="004F6799" w:rsidRPr="004F6799">
        <w:rPr>
          <w:sz w:val="28"/>
          <w:szCs w:val="28"/>
        </w:rPr>
        <w:t xml:space="preserve">, </w:t>
      </w:r>
      <w:r w:rsidR="00AC7437">
        <w:rPr>
          <w:sz w:val="28"/>
          <w:szCs w:val="28"/>
        </w:rPr>
        <w:t>State of Charge (SOC)</w:t>
      </w:r>
      <w:r w:rsidR="004F6799" w:rsidRPr="004F6799">
        <w:rPr>
          <w:sz w:val="28"/>
          <w:szCs w:val="28"/>
        </w:rPr>
        <w:t>, Electric Vehicle,</w:t>
      </w:r>
    </w:p>
    <w:p w:rsidR="004F6799" w:rsidRPr="004F6799" w:rsidRDefault="00E30DB4" w:rsidP="004F6799">
      <w:pPr>
        <w:rPr>
          <w:sz w:val="28"/>
          <w:szCs w:val="28"/>
        </w:rPr>
      </w:pPr>
      <w:r>
        <w:rPr>
          <w:noProof/>
        </w:rPr>
        <w:drawing>
          <wp:anchor distT="0" distB="0" distL="114300" distR="114300" simplePos="0" relativeHeight="251658240" behindDoc="0" locked="0" layoutInCell="1" allowOverlap="1" wp14:anchorId="6264A429" wp14:editId="49FA9C19">
            <wp:simplePos x="0" y="0"/>
            <wp:positionH relativeFrom="column">
              <wp:posOffset>2105025</wp:posOffset>
            </wp:positionH>
            <wp:positionV relativeFrom="paragraph">
              <wp:posOffset>13335</wp:posOffset>
            </wp:positionV>
            <wp:extent cx="2276475" cy="2276475"/>
            <wp:effectExtent l="0" t="0" r="0" b="9525"/>
            <wp:wrapSquare wrapText="bothSides"/>
            <wp:docPr id="1" name="Picture 1" descr="MSUSCRT_Log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USCRT_Logo_GRE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2193" w:rsidRDefault="00FD2193"/>
    <w:p w:rsidR="004F6799" w:rsidRDefault="004F6799"/>
    <w:p w:rsidR="004F6799" w:rsidRDefault="004F6799"/>
    <w:p w:rsidR="004F6799" w:rsidRDefault="004F6799"/>
    <w:p w:rsidR="00E30DB4" w:rsidRDefault="00E30DB4"/>
    <w:p w:rsidR="00E30DB4" w:rsidRDefault="00E30DB4"/>
    <w:p w:rsidR="00E30DB4" w:rsidRDefault="00E30DB4"/>
    <w:p w:rsidR="004F6799" w:rsidRPr="00E30DB4" w:rsidRDefault="004F6799" w:rsidP="004F6799">
      <w:pPr>
        <w:jc w:val="center"/>
        <w:rPr>
          <w:rStyle w:val="SubtleEmphasis"/>
          <w:sz w:val="44"/>
          <w:szCs w:val="44"/>
        </w:rPr>
      </w:pPr>
      <w:r w:rsidRPr="00E30DB4">
        <w:rPr>
          <w:rStyle w:val="SubtleEmphasis"/>
          <w:sz w:val="44"/>
          <w:szCs w:val="44"/>
        </w:rPr>
        <w:t xml:space="preserve">By: </w:t>
      </w:r>
      <w:r w:rsidR="00332099" w:rsidRPr="00E30DB4">
        <w:rPr>
          <w:rStyle w:val="SubtleEmphasis"/>
          <w:sz w:val="44"/>
          <w:szCs w:val="44"/>
        </w:rPr>
        <w:t xml:space="preserve">Matt Gilbert-Eyres </w:t>
      </w:r>
      <w:r w:rsidRPr="00E30DB4">
        <w:rPr>
          <w:rStyle w:val="SubtleEmphasis"/>
          <w:sz w:val="44"/>
          <w:szCs w:val="44"/>
        </w:rPr>
        <w:t xml:space="preserve"> </w:t>
      </w:r>
    </w:p>
    <w:p w:rsidR="004F6799" w:rsidRPr="00C75E29" w:rsidRDefault="00332099" w:rsidP="00C75E29">
      <w:pPr>
        <w:jc w:val="center"/>
        <w:rPr>
          <w:i/>
          <w:iCs/>
          <w:color w:val="808080"/>
          <w:sz w:val="44"/>
          <w:szCs w:val="44"/>
        </w:rPr>
      </w:pPr>
      <w:r w:rsidRPr="00E30DB4">
        <w:rPr>
          <w:rStyle w:val="SubtleEmphasis"/>
          <w:sz w:val="44"/>
          <w:szCs w:val="44"/>
        </w:rPr>
        <w:t>3</w:t>
      </w:r>
      <w:r w:rsidR="004F6799" w:rsidRPr="00E30DB4">
        <w:rPr>
          <w:rStyle w:val="SubtleEmphasis"/>
          <w:sz w:val="44"/>
          <w:szCs w:val="44"/>
        </w:rPr>
        <w:t>/</w:t>
      </w:r>
      <w:r w:rsidRPr="00E30DB4">
        <w:rPr>
          <w:rStyle w:val="SubtleEmphasis"/>
          <w:sz w:val="44"/>
          <w:szCs w:val="44"/>
        </w:rPr>
        <w:t>26/2014</w:t>
      </w:r>
    </w:p>
    <w:p w:rsidR="004F6799" w:rsidRPr="004F6799" w:rsidRDefault="004F6799">
      <w:pPr>
        <w:rPr>
          <w:sz w:val="32"/>
          <w:szCs w:val="32"/>
        </w:rPr>
      </w:pPr>
    </w:p>
    <w:p w:rsidR="004F6799" w:rsidRPr="00161CB5" w:rsidRDefault="004F6799" w:rsidP="004F6799">
      <w:pPr>
        <w:jc w:val="center"/>
        <w:rPr>
          <w:sz w:val="36"/>
          <w:szCs w:val="36"/>
        </w:rPr>
      </w:pPr>
      <w:r w:rsidRPr="00161CB5">
        <w:rPr>
          <w:sz w:val="36"/>
          <w:szCs w:val="36"/>
        </w:rPr>
        <w:t>Table of Contents</w:t>
      </w:r>
    </w:p>
    <w:p w:rsidR="004F6799" w:rsidRPr="004F6799" w:rsidRDefault="004F6799" w:rsidP="004F6799">
      <w:pPr>
        <w:rPr>
          <w:i/>
          <w:sz w:val="32"/>
          <w:szCs w:val="32"/>
        </w:rPr>
      </w:pPr>
    </w:p>
    <w:p w:rsidR="00595DAB" w:rsidRDefault="004F6799" w:rsidP="004F6799">
      <w:pPr>
        <w:tabs>
          <w:tab w:val="right" w:leader="hyphen" w:pos="7920"/>
        </w:tabs>
        <w:jc w:val="both"/>
        <w:rPr>
          <w:sz w:val="32"/>
          <w:szCs w:val="32"/>
        </w:rPr>
      </w:pPr>
      <w:r w:rsidRPr="00161CB5">
        <w:rPr>
          <w:b/>
          <w:sz w:val="32"/>
          <w:szCs w:val="32"/>
        </w:rPr>
        <w:t>Introduction</w:t>
      </w:r>
      <w:r w:rsidRPr="007722F4">
        <w:rPr>
          <w:sz w:val="32"/>
          <w:szCs w:val="32"/>
        </w:rPr>
        <w:tab/>
        <w:t>3</w:t>
      </w:r>
    </w:p>
    <w:p w:rsidR="00161CB5" w:rsidRPr="007722F4" w:rsidRDefault="00161CB5" w:rsidP="004F6799">
      <w:pPr>
        <w:tabs>
          <w:tab w:val="right" w:leader="hyphen" w:pos="7920"/>
        </w:tabs>
        <w:jc w:val="both"/>
        <w:rPr>
          <w:sz w:val="32"/>
          <w:szCs w:val="32"/>
        </w:rPr>
      </w:pPr>
    </w:p>
    <w:p w:rsidR="004F6799" w:rsidRDefault="004F6799" w:rsidP="004F6799">
      <w:pPr>
        <w:tabs>
          <w:tab w:val="right" w:leader="hyphen" w:pos="7920"/>
        </w:tabs>
        <w:jc w:val="both"/>
        <w:rPr>
          <w:sz w:val="32"/>
          <w:szCs w:val="32"/>
        </w:rPr>
      </w:pPr>
      <w:r w:rsidRPr="00161CB5">
        <w:rPr>
          <w:b/>
          <w:sz w:val="32"/>
          <w:szCs w:val="32"/>
        </w:rPr>
        <w:t>Objective</w:t>
      </w:r>
      <w:r w:rsidR="00595DAB" w:rsidRPr="007722F4">
        <w:rPr>
          <w:sz w:val="32"/>
          <w:szCs w:val="32"/>
        </w:rPr>
        <w:tab/>
        <w:t>4</w:t>
      </w:r>
    </w:p>
    <w:p w:rsidR="00161CB5" w:rsidRPr="007722F4" w:rsidRDefault="00161CB5" w:rsidP="004F6799">
      <w:pPr>
        <w:tabs>
          <w:tab w:val="right" w:leader="hyphen" w:pos="7920"/>
        </w:tabs>
        <w:jc w:val="both"/>
        <w:rPr>
          <w:sz w:val="32"/>
          <w:szCs w:val="32"/>
        </w:rPr>
      </w:pPr>
    </w:p>
    <w:p w:rsidR="00161CB5" w:rsidRDefault="00161CB5" w:rsidP="004F6799">
      <w:pPr>
        <w:tabs>
          <w:tab w:val="right" w:leader="hyphen" w:pos="7920"/>
        </w:tabs>
        <w:jc w:val="both"/>
        <w:rPr>
          <w:sz w:val="32"/>
          <w:szCs w:val="32"/>
        </w:rPr>
      </w:pPr>
      <w:r w:rsidRPr="00161CB5">
        <w:rPr>
          <w:b/>
          <w:sz w:val="32"/>
          <w:szCs w:val="32"/>
        </w:rPr>
        <w:t>Body</w:t>
      </w:r>
      <w:r>
        <w:rPr>
          <w:sz w:val="32"/>
          <w:szCs w:val="32"/>
        </w:rPr>
        <w:tab/>
        <w:t>4</w:t>
      </w:r>
    </w:p>
    <w:p w:rsidR="004F6799" w:rsidRPr="007722F4" w:rsidRDefault="00A62B62" w:rsidP="004F6799">
      <w:pPr>
        <w:tabs>
          <w:tab w:val="right" w:leader="hyphen" w:pos="7920"/>
        </w:tabs>
        <w:jc w:val="both"/>
        <w:rPr>
          <w:sz w:val="32"/>
          <w:szCs w:val="32"/>
        </w:rPr>
      </w:pPr>
      <w:r w:rsidRPr="007722F4">
        <w:rPr>
          <w:sz w:val="32"/>
          <w:szCs w:val="32"/>
        </w:rPr>
        <w:t>Passive Balancing</w:t>
      </w:r>
      <w:r w:rsidR="004F6799" w:rsidRPr="007722F4">
        <w:rPr>
          <w:sz w:val="32"/>
          <w:szCs w:val="32"/>
        </w:rPr>
        <w:tab/>
        <w:t>4</w:t>
      </w:r>
    </w:p>
    <w:p w:rsidR="004F6799" w:rsidRPr="007722F4" w:rsidRDefault="00595DAB" w:rsidP="004F6799">
      <w:pPr>
        <w:tabs>
          <w:tab w:val="right" w:leader="hyphen" w:pos="7920"/>
        </w:tabs>
        <w:jc w:val="both"/>
        <w:rPr>
          <w:sz w:val="32"/>
          <w:szCs w:val="32"/>
        </w:rPr>
      </w:pPr>
      <w:r w:rsidRPr="007722F4">
        <w:rPr>
          <w:sz w:val="32"/>
          <w:szCs w:val="32"/>
        </w:rPr>
        <w:t>Active B</w:t>
      </w:r>
      <w:r w:rsidR="007849C1" w:rsidRPr="007722F4">
        <w:rPr>
          <w:sz w:val="32"/>
          <w:szCs w:val="32"/>
        </w:rPr>
        <w:t xml:space="preserve">alancing </w:t>
      </w:r>
      <w:r w:rsidR="004F6799" w:rsidRPr="007722F4">
        <w:rPr>
          <w:sz w:val="32"/>
          <w:szCs w:val="32"/>
        </w:rPr>
        <w:tab/>
        <w:t>5</w:t>
      </w:r>
    </w:p>
    <w:p w:rsidR="004F6799" w:rsidRPr="007722F4" w:rsidRDefault="00595DAB" w:rsidP="004F6799">
      <w:pPr>
        <w:tabs>
          <w:tab w:val="right" w:leader="hyphen" w:pos="7920"/>
        </w:tabs>
        <w:jc w:val="both"/>
        <w:rPr>
          <w:sz w:val="32"/>
          <w:szCs w:val="32"/>
        </w:rPr>
      </w:pPr>
      <w:r w:rsidRPr="007722F4">
        <w:rPr>
          <w:sz w:val="32"/>
          <w:szCs w:val="32"/>
        </w:rPr>
        <w:t>Single Capacitor Balancing</w:t>
      </w:r>
      <w:r w:rsidR="00161CB5">
        <w:rPr>
          <w:sz w:val="32"/>
          <w:szCs w:val="32"/>
        </w:rPr>
        <w:tab/>
        <w:t>5</w:t>
      </w:r>
    </w:p>
    <w:p w:rsidR="004F6799" w:rsidRDefault="00161CB5" w:rsidP="004F6799">
      <w:pPr>
        <w:tabs>
          <w:tab w:val="right" w:leader="hyphen" w:pos="7920"/>
        </w:tabs>
        <w:jc w:val="both"/>
        <w:rPr>
          <w:sz w:val="32"/>
          <w:szCs w:val="32"/>
        </w:rPr>
      </w:pPr>
      <w:r>
        <w:rPr>
          <w:sz w:val="32"/>
          <w:szCs w:val="32"/>
        </w:rPr>
        <w:t>Converter B</w:t>
      </w:r>
      <w:r w:rsidR="00595DAB" w:rsidRPr="007722F4">
        <w:rPr>
          <w:sz w:val="32"/>
          <w:szCs w:val="32"/>
        </w:rPr>
        <w:t>alancing</w:t>
      </w:r>
      <w:r>
        <w:rPr>
          <w:sz w:val="32"/>
          <w:szCs w:val="32"/>
        </w:rPr>
        <w:tab/>
        <w:t>6</w:t>
      </w:r>
    </w:p>
    <w:p w:rsidR="00161CB5" w:rsidRPr="007722F4" w:rsidRDefault="00161CB5" w:rsidP="004F6799">
      <w:pPr>
        <w:tabs>
          <w:tab w:val="right" w:leader="hyphen" w:pos="7920"/>
        </w:tabs>
        <w:jc w:val="both"/>
        <w:rPr>
          <w:sz w:val="32"/>
          <w:szCs w:val="32"/>
        </w:rPr>
      </w:pPr>
    </w:p>
    <w:p w:rsidR="004F6799" w:rsidRDefault="004F6799" w:rsidP="004F6799">
      <w:pPr>
        <w:tabs>
          <w:tab w:val="right" w:leader="hyphen" w:pos="7920"/>
        </w:tabs>
        <w:jc w:val="both"/>
        <w:rPr>
          <w:sz w:val="32"/>
          <w:szCs w:val="32"/>
        </w:rPr>
      </w:pPr>
      <w:r w:rsidRPr="00161CB5">
        <w:rPr>
          <w:b/>
          <w:sz w:val="32"/>
          <w:szCs w:val="32"/>
        </w:rPr>
        <w:t>Conclusion</w:t>
      </w:r>
      <w:r w:rsidR="00161CB5">
        <w:rPr>
          <w:sz w:val="32"/>
          <w:szCs w:val="32"/>
        </w:rPr>
        <w:tab/>
        <w:t>7</w:t>
      </w:r>
    </w:p>
    <w:p w:rsidR="00161CB5" w:rsidRPr="007722F4" w:rsidRDefault="00161CB5" w:rsidP="004F6799">
      <w:pPr>
        <w:tabs>
          <w:tab w:val="right" w:leader="hyphen" w:pos="7920"/>
        </w:tabs>
        <w:jc w:val="both"/>
        <w:rPr>
          <w:sz w:val="32"/>
          <w:szCs w:val="32"/>
        </w:rPr>
      </w:pPr>
    </w:p>
    <w:p w:rsidR="004F6799" w:rsidRPr="00C75E29" w:rsidRDefault="004F6799" w:rsidP="004F6799">
      <w:pPr>
        <w:tabs>
          <w:tab w:val="right" w:leader="hyphen" w:pos="7920"/>
        </w:tabs>
        <w:jc w:val="both"/>
        <w:rPr>
          <w:sz w:val="32"/>
          <w:szCs w:val="32"/>
        </w:rPr>
      </w:pPr>
      <w:r w:rsidRPr="00161CB5">
        <w:rPr>
          <w:b/>
          <w:sz w:val="32"/>
          <w:szCs w:val="32"/>
        </w:rPr>
        <w:t>References</w:t>
      </w:r>
      <w:r w:rsidR="00161CB5">
        <w:rPr>
          <w:sz w:val="32"/>
          <w:szCs w:val="32"/>
        </w:rPr>
        <w:tab/>
        <w:t>8</w:t>
      </w:r>
    </w:p>
    <w:p w:rsidR="00D92291" w:rsidRDefault="00D92291" w:rsidP="00E30DB4">
      <w:pPr>
        <w:rPr>
          <w:i/>
          <w:sz w:val="32"/>
          <w:szCs w:val="32"/>
        </w:rPr>
      </w:pPr>
    </w:p>
    <w:p w:rsidR="007722F4" w:rsidRDefault="007722F4" w:rsidP="00E30DB4">
      <w:pPr>
        <w:rPr>
          <w:i/>
          <w:sz w:val="32"/>
          <w:szCs w:val="32"/>
        </w:rPr>
      </w:pPr>
    </w:p>
    <w:p w:rsidR="007722F4" w:rsidRDefault="007722F4" w:rsidP="00E30DB4">
      <w:pPr>
        <w:rPr>
          <w:i/>
          <w:sz w:val="32"/>
          <w:szCs w:val="32"/>
        </w:rPr>
      </w:pPr>
    </w:p>
    <w:p w:rsidR="007722F4" w:rsidRDefault="007722F4" w:rsidP="00E30DB4">
      <w:pPr>
        <w:rPr>
          <w:i/>
          <w:sz w:val="32"/>
          <w:szCs w:val="32"/>
        </w:rPr>
      </w:pPr>
    </w:p>
    <w:p w:rsidR="007722F4" w:rsidRDefault="007722F4" w:rsidP="00E30DB4">
      <w:pPr>
        <w:rPr>
          <w:i/>
          <w:sz w:val="32"/>
          <w:szCs w:val="32"/>
        </w:rPr>
      </w:pPr>
    </w:p>
    <w:p w:rsidR="007722F4" w:rsidRDefault="007722F4" w:rsidP="00E30DB4">
      <w:pPr>
        <w:rPr>
          <w:i/>
          <w:sz w:val="32"/>
          <w:szCs w:val="32"/>
        </w:rPr>
      </w:pPr>
    </w:p>
    <w:p w:rsidR="00E30DB4" w:rsidRDefault="00E30DB4" w:rsidP="00E30DB4">
      <w:pPr>
        <w:rPr>
          <w:i/>
          <w:sz w:val="28"/>
          <w:szCs w:val="28"/>
        </w:rPr>
      </w:pPr>
      <w:r w:rsidRPr="00C67308">
        <w:rPr>
          <w:i/>
          <w:sz w:val="28"/>
          <w:szCs w:val="28"/>
        </w:rPr>
        <w:t>Introduction</w:t>
      </w:r>
    </w:p>
    <w:p w:rsidR="00E30DB4" w:rsidRPr="00C67308" w:rsidRDefault="00E30DB4" w:rsidP="00E30DB4">
      <w:pPr>
        <w:rPr>
          <w:i/>
          <w:sz w:val="28"/>
          <w:szCs w:val="28"/>
        </w:rPr>
      </w:pPr>
    </w:p>
    <w:p w:rsidR="00C75E29" w:rsidRPr="004F705F" w:rsidRDefault="0038269D" w:rsidP="00E30DB4">
      <w:pPr>
        <w:ind w:firstLine="720"/>
      </w:pPr>
      <w:r w:rsidRPr="004F705F">
        <w:t xml:space="preserve">Battery balancing is becoming a very </w:t>
      </w:r>
      <w:r w:rsidR="00C75E29" w:rsidRPr="004F705F">
        <w:t xml:space="preserve">important method used with battery management systems. </w:t>
      </w:r>
      <w:r w:rsidR="004F705F" w:rsidRPr="004F705F">
        <w:t>Due to new legislation limiting vehicle emission and high gas prices,</w:t>
      </w:r>
      <w:r w:rsidR="00C75E29" w:rsidRPr="004F705F">
        <w:t xml:space="preserve"> demand for safe, efficient electric</w:t>
      </w:r>
      <w:r w:rsidR="004F705F" w:rsidRPr="004F705F">
        <w:t xml:space="preserve"> vehicles is only increasing.  Battery balancing systems have many benefits such as increased safety, battery run time and battery life. This makes the overall system safer and more efficient. </w:t>
      </w:r>
    </w:p>
    <w:p w:rsidR="00C75E29" w:rsidRDefault="00962BBF" w:rsidP="00AC7437">
      <w:pPr>
        <w:ind w:firstLine="720"/>
      </w:pPr>
      <w:r>
        <w:rPr>
          <w:sz w:val="36"/>
          <w:szCs w:val="36"/>
        </w:rPr>
        <w:t xml:space="preserve"> </w:t>
      </w:r>
      <w:r w:rsidR="00005915">
        <w:rPr>
          <w:sz w:val="36"/>
          <w:szCs w:val="36"/>
        </w:rPr>
        <w:t xml:space="preserve"> </w:t>
      </w:r>
      <w:r w:rsidR="00AC7437" w:rsidRPr="00AC7437">
        <w:t>When temperatures reach</w:t>
      </w:r>
      <w:r w:rsidR="00005915" w:rsidRPr="00AC7437">
        <w:t xml:space="preserve"> critical levels or voltages go over specifications, Lithium Ion cells can go through a process called accelerated cell degradation. During this extreme process, cells can catch fire and explode. The battery management system prevents this from happening by carefully monitoring the overall system. When multiple cells are connected in series</w:t>
      </w:r>
      <w:r w:rsidR="00AC7437" w:rsidRPr="00AC7437">
        <w:t xml:space="preserve">, a slower form of degradation can occur due to cell imbalance. </w:t>
      </w:r>
    </w:p>
    <w:p w:rsidR="00555844" w:rsidRPr="0067068C" w:rsidRDefault="00555844" w:rsidP="00AC7437">
      <w:pPr>
        <w:ind w:firstLine="720"/>
      </w:pPr>
      <w:r w:rsidRPr="0067068C">
        <w:t xml:space="preserve">Not every battery is created equal.  Battery cells can have small differences in state of charge, discharge rate, </w:t>
      </w:r>
      <w:r w:rsidR="0067068C" w:rsidRPr="0067068C">
        <w:t xml:space="preserve">capacitance and internal resistance. When connected in series, these differences can cause serious problems during charging and discharge. During charging, batteries with lower capacity or high impedance can be overcharged. This causes the individual battery to degrade much faster. While discharging, these weaker cells have a higher rate of discharge and will lose voltage too fast. This decreases the overall life and performance of the battery system. </w:t>
      </w:r>
      <w:r w:rsidR="005D75E5" w:rsidRPr="00AC7437">
        <w:t xml:space="preserve">This is when battery </w:t>
      </w:r>
      <w:r w:rsidR="005D75E5">
        <w:t>balancing plays an</w:t>
      </w:r>
      <w:r w:rsidR="005D75E5" w:rsidRPr="00AC7437">
        <w:t xml:space="preserve"> important role.</w:t>
      </w:r>
    </w:p>
    <w:p w:rsidR="0038269D" w:rsidRPr="005D75E5" w:rsidRDefault="005D75E5" w:rsidP="00E30DB4">
      <w:pPr>
        <w:ind w:firstLine="720"/>
      </w:pPr>
      <w:r w:rsidRPr="005D75E5">
        <w:t xml:space="preserve">Battery balancing compensates for the differences among the batteries by equalizing the voltage of each cell during charge and discharge cycles. There are two main categories regarding battery balancing, passive and active.  </w:t>
      </w:r>
    </w:p>
    <w:p w:rsidR="00161CB5" w:rsidRDefault="003C68FC" w:rsidP="006E7976">
      <w:r>
        <w:rPr>
          <w:noProof/>
        </w:rPr>
        <w:drawing>
          <wp:anchor distT="0" distB="0" distL="114300" distR="114300" simplePos="0" relativeHeight="251671552" behindDoc="1" locked="0" layoutInCell="1" allowOverlap="1" wp14:anchorId="566DD81D" wp14:editId="4F08B0E4">
            <wp:simplePos x="0" y="0"/>
            <wp:positionH relativeFrom="column">
              <wp:posOffset>0</wp:posOffset>
            </wp:positionH>
            <wp:positionV relativeFrom="paragraph">
              <wp:posOffset>927735</wp:posOffset>
            </wp:positionV>
            <wp:extent cx="5934075" cy="2476500"/>
            <wp:effectExtent l="0" t="0" r="9525" b="0"/>
            <wp:wrapTight wrapText="bothSides">
              <wp:wrapPolygon edited="0">
                <wp:start x="0" y="0"/>
                <wp:lineTo x="0" y="21434"/>
                <wp:lineTo x="21565" y="21434"/>
                <wp:lineTo x="2156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75E5" w:rsidRPr="006E7976">
        <w:tab/>
        <w:t xml:space="preserve">Passive balancing </w:t>
      </w:r>
      <w:r w:rsidR="006E7976" w:rsidRPr="006E7976">
        <w:t xml:space="preserve">equalizes the cell’s voltages by discharging higher voltages cells using resistors. This method is easy to impellent but all of the excess energy is wasted. Active balancing moves the extra energy around the system to compensate. There are many different types of active balancing. </w:t>
      </w:r>
    </w:p>
    <w:p w:rsidR="006E7976" w:rsidRPr="00161CB5" w:rsidRDefault="006E7976" w:rsidP="006E7976">
      <w:r w:rsidRPr="00C67308">
        <w:rPr>
          <w:i/>
          <w:sz w:val="28"/>
          <w:szCs w:val="28"/>
        </w:rPr>
        <w:lastRenderedPageBreak/>
        <w:t>Objective</w:t>
      </w:r>
    </w:p>
    <w:p w:rsidR="006E7976" w:rsidRPr="00C67308" w:rsidRDefault="006E7976" w:rsidP="006E7976">
      <w:pPr>
        <w:rPr>
          <w:i/>
          <w:sz w:val="28"/>
          <w:szCs w:val="28"/>
        </w:rPr>
      </w:pPr>
    </w:p>
    <w:p w:rsidR="006E7976" w:rsidRDefault="006E7976" w:rsidP="00555317">
      <w:pPr>
        <w:ind w:firstLine="720"/>
      </w:pPr>
      <w:r>
        <w:t>This application note outlines the basic fundamentals of battery balancing methods</w:t>
      </w:r>
      <w:r w:rsidR="00555317">
        <w:t xml:space="preserve">. It describes how to connect and choose components for each balancing method along with appropriate </w:t>
      </w:r>
      <w:r>
        <w:t xml:space="preserve">switching </w:t>
      </w:r>
      <w:r w:rsidR="00A62B62">
        <w:t>logic to control these systems</w:t>
      </w:r>
      <w:r>
        <w:t xml:space="preserve">. </w:t>
      </w:r>
    </w:p>
    <w:p w:rsidR="006E7976" w:rsidRDefault="006E7976" w:rsidP="006E7976">
      <w:pPr>
        <w:ind w:firstLine="720"/>
      </w:pPr>
    </w:p>
    <w:p w:rsidR="00A62B62" w:rsidRDefault="00A62B62" w:rsidP="006E7976">
      <w:pPr>
        <w:rPr>
          <w:i/>
          <w:sz w:val="28"/>
          <w:szCs w:val="28"/>
        </w:rPr>
      </w:pPr>
      <w:r>
        <w:rPr>
          <w:i/>
          <w:sz w:val="28"/>
          <w:szCs w:val="28"/>
        </w:rPr>
        <w:t>Passive balancing</w:t>
      </w:r>
    </w:p>
    <w:p w:rsidR="0022784A" w:rsidRPr="00C67308" w:rsidRDefault="0022784A" w:rsidP="006E7976">
      <w:pPr>
        <w:rPr>
          <w:i/>
          <w:sz w:val="28"/>
          <w:szCs w:val="28"/>
        </w:rPr>
      </w:pPr>
    </w:p>
    <w:p w:rsidR="00185B47" w:rsidRDefault="00A62B62">
      <w:r>
        <w:tab/>
      </w:r>
      <w:r w:rsidRPr="0022784A">
        <w:t>Passiv</w:t>
      </w:r>
      <w:r w:rsidR="00185B47" w:rsidRPr="0022784A">
        <w:t>e balancing equalizes the cell’s voltages by discharging higher voltages cells using resistors. Figure 2 shows the circuit design of such system. T</w:t>
      </w:r>
      <w:r w:rsidR="0022784A">
        <w:t>here are four main components</w:t>
      </w:r>
      <w:r w:rsidR="00185B47" w:rsidRPr="0022784A">
        <w:t xml:space="preserve"> to this system; resistors, voltage sensors, switches and microcontroller. Voltage sensors continuously monitor the individual voltages of the cells. When the voltage sensors detect a higher voltage battery compared to the other</w:t>
      </w:r>
      <w:r w:rsidR="0022784A" w:rsidRPr="0022784A">
        <w:t>s,</w:t>
      </w:r>
      <w:r w:rsidR="00185B47" w:rsidRPr="0022784A">
        <w:t xml:space="preserve"> it sends a signal to the microcontroller. The microcontroller </w:t>
      </w:r>
      <w:r w:rsidR="0022784A" w:rsidRPr="0022784A">
        <w:t>then closes</w:t>
      </w:r>
      <w:r w:rsidR="00185B47" w:rsidRPr="0022784A">
        <w:t xml:space="preserve"> a switch creating a parallel </w:t>
      </w:r>
      <w:r w:rsidR="0022784A" w:rsidRPr="0022784A">
        <w:t xml:space="preserve">connection </w:t>
      </w:r>
      <w:r w:rsidR="00185B47" w:rsidRPr="0022784A">
        <w:t xml:space="preserve">with the high voltage battery to a resistor. </w:t>
      </w:r>
    </w:p>
    <w:p w:rsidR="00483285" w:rsidRDefault="0022784A">
      <w:r>
        <w:tab/>
        <w:t xml:space="preserve">Choosing the right resistor is critical. The wrong resistor could start an electrical fire. In this </w:t>
      </w:r>
      <w:r w:rsidR="0037179E">
        <w:t>design</w:t>
      </w:r>
      <w:r>
        <w:t xml:space="preserve">, the resistor is used to drain excess voltage from the higher cell. In order to accomplish this in </w:t>
      </w:r>
      <w:r w:rsidR="0037179E">
        <w:t>short</w:t>
      </w:r>
      <w:r>
        <w:t xml:space="preserve"> time,</w:t>
      </w:r>
      <w:r w:rsidR="0037179E">
        <w:t xml:space="preserve"> a low ohm high wattage resistor should be used.  A low ohm resistor will draw high currents and the high wattage rating will prevent fires.  For example: A </w:t>
      </w:r>
      <w:r w:rsidR="00960860">
        <w:t xml:space="preserve">3.7v 2200mAH lithium ion battery would require a 2ohm/10w resistor to safely drain the battery. </w:t>
      </w:r>
      <w:r w:rsidR="0037179E">
        <w:t xml:space="preserve"> </w:t>
      </w:r>
      <w:r w:rsidR="00960860">
        <w:t>Two equations could be used to calculate the required resistor.  Ohm = (Rated Voltage/ Rated mAH) , Wattage = Volt</w:t>
      </w:r>
      <w:r w:rsidR="00483285">
        <w:t xml:space="preserve">age*Current.  </w:t>
      </w:r>
      <w:r w:rsidR="00960860">
        <w:t xml:space="preserve"> </w:t>
      </w:r>
    </w:p>
    <w:p w:rsidR="0022784A" w:rsidRPr="0022784A" w:rsidRDefault="00960860">
      <w:r>
        <w:rPr>
          <w:noProof/>
        </w:rPr>
        <w:drawing>
          <wp:anchor distT="0" distB="0" distL="114300" distR="114300" simplePos="0" relativeHeight="251657215" behindDoc="1" locked="0" layoutInCell="1" allowOverlap="1" wp14:anchorId="16BCE3D2" wp14:editId="677CBC63">
            <wp:simplePos x="0" y="0"/>
            <wp:positionH relativeFrom="column">
              <wp:posOffset>1866900</wp:posOffset>
            </wp:positionH>
            <wp:positionV relativeFrom="paragraph">
              <wp:posOffset>239395</wp:posOffset>
            </wp:positionV>
            <wp:extent cx="4667250" cy="3048000"/>
            <wp:effectExtent l="0" t="0" r="0" b="0"/>
            <wp:wrapTight wrapText="bothSides">
              <wp:wrapPolygon edited="0">
                <wp:start x="0" y="0"/>
                <wp:lineTo x="0" y="21465"/>
                <wp:lineTo x="21512" y="21465"/>
                <wp:lineTo x="21512" y="0"/>
                <wp:lineTo x="0" y="0"/>
              </wp:wrapPolygon>
            </wp:wrapTight>
            <wp:docPr id="3" name="Picture 3" descr="Passive cell bala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ssive cell balanc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85B47" w:rsidRDefault="00483285">
      <w:pPr>
        <w:rPr>
          <w:sz w:val="28"/>
          <w:szCs w:val="28"/>
        </w:rPr>
      </w:pPr>
      <w:r>
        <w:rPr>
          <w:noProof/>
        </w:rPr>
        <mc:AlternateContent>
          <mc:Choice Requires="wps">
            <w:drawing>
              <wp:anchor distT="0" distB="0" distL="114300" distR="114300" simplePos="0" relativeHeight="251662336" behindDoc="0" locked="0" layoutInCell="1" allowOverlap="1" wp14:anchorId="10C1C136" wp14:editId="741DECF6">
                <wp:simplePos x="0" y="0"/>
                <wp:positionH relativeFrom="column">
                  <wp:posOffset>-19050</wp:posOffset>
                </wp:positionH>
                <wp:positionV relativeFrom="paragraph">
                  <wp:posOffset>60325</wp:posOffset>
                </wp:positionV>
                <wp:extent cx="1790700" cy="2762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7622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161CB5" w:rsidRDefault="00161CB5" w:rsidP="00483285">
                            <w:pPr>
                              <w:pStyle w:val="NoSpacing"/>
                            </w:pPr>
                            <w:r>
                              <w:t xml:space="preserve">Table 1. Switching logic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pt;margin-top:4.75pt;width:14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" fillcolor="white [3201]" strokecolor="white [3212]" strokeweight="2pt">
                <v:textbox>
                  <w:txbxContent>
                    <w:p w:rsidR="00161CB5" w:rsidRDefault="00161CB5" w:rsidP="00483285">
                      <w:pPr>
                        <w:pStyle w:val="NoSpacing"/>
                      </w:pPr>
                      <w:proofErr w:type="gramStart"/>
                      <w:r>
                        <w:t>Table 1.</w:t>
                      </w:r>
                      <w:proofErr w:type="gramEnd"/>
                      <w:r>
                        <w:t xml:space="preserve"> Switching logic </w:t>
                      </w:r>
                    </w:p>
                  </w:txbxContent>
                </v:textbox>
              </v:shape>
            </w:pict>
          </mc:Fallback>
        </mc:AlternateContent>
      </w:r>
    </w:p>
    <w:tbl>
      <w:tblPr>
        <w:tblStyle w:val="TableGrid"/>
        <w:tblpPr w:leftFromText="180" w:rightFromText="180" w:vertAnchor="text" w:horzAnchor="margin" w:tblpY="-18"/>
        <w:tblW w:w="0" w:type="auto"/>
        <w:tblLook w:val="04A0" w:firstRow="1" w:lastRow="0" w:firstColumn="1" w:lastColumn="0" w:noHBand="0" w:noVBand="1"/>
      </w:tblPr>
      <w:tblGrid>
        <w:gridCol w:w="2394"/>
        <w:gridCol w:w="684"/>
        <w:gridCol w:w="630"/>
        <w:gridCol w:w="630"/>
      </w:tblGrid>
      <w:tr w:rsidR="00960860" w:rsidTr="00960860">
        <w:tc>
          <w:tcPr>
            <w:tcW w:w="2394" w:type="dxa"/>
          </w:tcPr>
          <w:p w:rsidR="00960860" w:rsidRPr="00483285" w:rsidRDefault="00960860" w:rsidP="00960860">
            <w:pPr>
              <w:rPr>
                <w:b/>
              </w:rPr>
            </w:pPr>
            <w:r w:rsidRPr="00483285">
              <w:rPr>
                <w:b/>
              </w:rPr>
              <w:t>Case</w:t>
            </w:r>
          </w:p>
        </w:tc>
        <w:tc>
          <w:tcPr>
            <w:tcW w:w="684" w:type="dxa"/>
          </w:tcPr>
          <w:p w:rsidR="00960860" w:rsidRPr="00483285" w:rsidRDefault="00960860" w:rsidP="00960860">
            <w:pPr>
              <w:rPr>
                <w:b/>
              </w:rPr>
            </w:pPr>
            <w:r w:rsidRPr="00483285">
              <w:rPr>
                <w:b/>
              </w:rPr>
              <w:t>Sw1</w:t>
            </w:r>
          </w:p>
        </w:tc>
        <w:tc>
          <w:tcPr>
            <w:tcW w:w="630" w:type="dxa"/>
          </w:tcPr>
          <w:p w:rsidR="00960860" w:rsidRPr="00483285" w:rsidRDefault="00960860" w:rsidP="00960860">
            <w:pPr>
              <w:rPr>
                <w:b/>
              </w:rPr>
            </w:pPr>
            <w:r w:rsidRPr="00483285">
              <w:rPr>
                <w:b/>
              </w:rPr>
              <w:t>Sw2</w:t>
            </w:r>
          </w:p>
        </w:tc>
        <w:tc>
          <w:tcPr>
            <w:tcW w:w="630" w:type="dxa"/>
          </w:tcPr>
          <w:p w:rsidR="00960860" w:rsidRPr="00483285" w:rsidRDefault="00960860" w:rsidP="00960860">
            <w:pPr>
              <w:rPr>
                <w:b/>
              </w:rPr>
            </w:pPr>
            <w:r w:rsidRPr="00483285">
              <w:rPr>
                <w:b/>
              </w:rPr>
              <w:t>Sw3</w:t>
            </w:r>
          </w:p>
        </w:tc>
      </w:tr>
      <w:tr w:rsidR="00960860" w:rsidTr="00960860">
        <w:tc>
          <w:tcPr>
            <w:tcW w:w="2394" w:type="dxa"/>
          </w:tcPr>
          <w:p w:rsidR="00960860" w:rsidRDefault="00960860" w:rsidP="00960860">
            <w:r>
              <w:t>Cell 1 High</w:t>
            </w:r>
          </w:p>
        </w:tc>
        <w:tc>
          <w:tcPr>
            <w:tcW w:w="684" w:type="dxa"/>
          </w:tcPr>
          <w:p w:rsidR="00960860" w:rsidRDefault="00960860" w:rsidP="00960860">
            <w:r>
              <w:t>1</w:t>
            </w:r>
          </w:p>
        </w:tc>
        <w:tc>
          <w:tcPr>
            <w:tcW w:w="630" w:type="dxa"/>
          </w:tcPr>
          <w:p w:rsidR="00960860" w:rsidRDefault="00960860" w:rsidP="00960860">
            <w:r>
              <w:t>0</w:t>
            </w:r>
          </w:p>
        </w:tc>
        <w:tc>
          <w:tcPr>
            <w:tcW w:w="630" w:type="dxa"/>
          </w:tcPr>
          <w:p w:rsidR="00960860" w:rsidRDefault="00960860" w:rsidP="00960860">
            <w:r>
              <w:t>0</w:t>
            </w:r>
          </w:p>
        </w:tc>
      </w:tr>
      <w:tr w:rsidR="00960860" w:rsidTr="00960860">
        <w:tc>
          <w:tcPr>
            <w:tcW w:w="2394" w:type="dxa"/>
          </w:tcPr>
          <w:p w:rsidR="00960860" w:rsidRDefault="00960860" w:rsidP="00960860">
            <w:r>
              <w:t>Cell 2 High</w:t>
            </w:r>
          </w:p>
        </w:tc>
        <w:tc>
          <w:tcPr>
            <w:tcW w:w="684" w:type="dxa"/>
          </w:tcPr>
          <w:p w:rsidR="00960860" w:rsidRDefault="00960860" w:rsidP="00960860">
            <w:r>
              <w:t>0</w:t>
            </w:r>
          </w:p>
        </w:tc>
        <w:tc>
          <w:tcPr>
            <w:tcW w:w="630" w:type="dxa"/>
          </w:tcPr>
          <w:p w:rsidR="00960860" w:rsidRDefault="00960860" w:rsidP="00960860">
            <w:r>
              <w:t>1</w:t>
            </w:r>
          </w:p>
        </w:tc>
        <w:tc>
          <w:tcPr>
            <w:tcW w:w="630" w:type="dxa"/>
          </w:tcPr>
          <w:p w:rsidR="00960860" w:rsidRDefault="00960860" w:rsidP="00960860">
            <w:r>
              <w:t>0</w:t>
            </w:r>
          </w:p>
        </w:tc>
      </w:tr>
      <w:tr w:rsidR="00960860" w:rsidTr="00960860">
        <w:tc>
          <w:tcPr>
            <w:tcW w:w="2394" w:type="dxa"/>
          </w:tcPr>
          <w:p w:rsidR="00960860" w:rsidRDefault="00960860" w:rsidP="00960860">
            <w:r>
              <w:t>Cell 3 High</w:t>
            </w:r>
          </w:p>
        </w:tc>
        <w:tc>
          <w:tcPr>
            <w:tcW w:w="684" w:type="dxa"/>
          </w:tcPr>
          <w:p w:rsidR="00960860" w:rsidRDefault="00960860" w:rsidP="00960860">
            <w:r>
              <w:t>0</w:t>
            </w:r>
          </w:p>
        </w:tc>
        <w:tc>
          <w:tcPr>
            <w:tcW w:w="630" w:type="dxa"/>
          </w:tcPr>
          <w:p w:rsidR="00960860" w:rsidRDefault="00960860" w:rsidP="00960860">
            <w:r>
              <w:t>0</w:t>
            </w:r>
          </w:p>
        </w:tc>
        <w:tc>
          <w:tcPr>
            <w:tcW w:w="630" w:type="dxa"/>
          </w:tcPr>
          <w:p w:rsidR="00960860" w:rsidRDefault="00960860" w:rsidP="00960860">
            <w:r>
              <w:t>1</w:t>
            </w:r>
          </w:p>
        </w:tc>
      </w:tr>
    </w:tbl>
    <w:p w:rsidR="004F6799" w:rsidRDefault="004F6799"/>
    <w:p w:rsidR="004F6799" w:rsidRDefault="004F6799"/>
    <w:p w:rsidR="004F6799" w:rsidRDefault="00483285">
      <w:r>
        <w:rPr>
          <w:noProof/>
        </w:rPr>
        <mc:AlternateContent>
          <mc:Choice Requires="wps">
            <w:drawing>
              <wp:anchor distT="0" distB="0" distL="114300" distR="114300" simplePos="0" relativeHeight="251660288" behindDoc="0" locked="0" layoutInCell="1" allowOverlap="1" wp14:editId="36B11C9B">
                <wp:simplePos x="0" y="0"/>
                <wp:positionH relativeFrom="column">
                  <wp:posOffset>1847850</wp:posOffset>
                </wp:positionH>
                <wp:positionV relativeFrom="paragraph">
                  <wp:posOffset>599440</wp:posOffset>
                </wp:positionV>
                <wp:extent cx="762000" cy="4000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00050"/>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161CB5" w:rsidRDefault="00161CB5" w:rsidP="00483285">
                            <w:pPr>
                              <w:pStyle w:val="NoSpacing"/>
                            </w:pPr>
                            <w:r>
                              <w:t>Figure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45.5pt;margin-top:47.2pt;width:60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" fillcolor="white [3201]" strokecolor="white [3212]" strokeweight="2pt">
                <v:textbox>
                  <w:txbxContent>
                    <w:p w:rsidR="00161CB5" w:rsidRDefault="00161CB5" w:rsidP="00483285">
                      <w:pPr>
                        <w:pStyle w:val="NoSpacing"/>
                      </w:pPr>
                      <w:proofErr w:type="gramStart"/>
                      <w:r>
                        <w:t>Figure 2.</w:t>
                      </w:r>
                      <w:proofErr w:type="gramEnd"/>
                    </w:p>
                  </w:txbxContent>
                </v:textbox>
              </v:shape>
            </w:pict>
          </mc:Fallback>
        </mc:AlternateContent>
      </w:r>
    </w:p>
    <w:p w:rsidR="006E33A6" w:rsidRDefault="007849C1">
      <w:pPr>
        <w:rPr>
          <w:i/>
          <w:sz w:val="28"/>
          <w:szCs w:val="28"/>
        </w:rPr>
      </w:pPr>
      <w:r w:rsidRPr="007849C1">
        <w:rPr>
          <w:i/>
          <w:sz w:val="28"/>
          <w:szCs w:val="28"/>
        </w:rPr>
        <w:lastRenderedPageBreak/>
        <w:t>Active Balancing</w:t>
      </w:r>
      <w:r w:rsidR="006E33A6">
        <w:rPr>
          <w:i/>
          <w:sz w:val="28"/>
          <w:szCs w:val="28"/>
        </w:rPr>
        <w:t xml:space="preserve"> </w:t>
      </w:r>
    </w:p>
    <w:p w:rsidR="006E33A6" w:rsidRDefault="006E33A6">
      <w:r>
        <w:tab/>
      </w:r>
    </w:p>
    <w:p w:rsidR="006E33A6" w:rsidRPr="006E33A6" w:rsidRDefault="006E33A6">
      <w:r>
        <w:tab/>
      </w:r>
      <w:r w:rsidRPr="006E33A6">
        <w:t xml:space="preserve">Instead of burning the excess energy as heat through a resistor, active balancing moves the extra energy around the system to compensate for lower voltage battery cells. This method uses a high level of complexity but is very efficient.  There are many methods regarding active balancing. Single </w:t>
      </w:r>
      <w:r w:rsidR="00D7115E">
        <w:t xml:space="preserve">switched capacitor and </w:t>
      </w:r>
      <w:r w:rsidR="008E74CA">
        <w:t>buck-boost converter</w:t>
      </w:r>
      <w:r w:rsidRPr="006E33A6">
        <w:t xml:space="preserve"> balancing systems will be highlighted in this article. </w:t>
      </w:r>
    </w:p>
    <w:p w:rsidR="006E33A6" w:rsidRDefault="006E33A6">
      <w:pPr>
        <w:rPr>
          <w:sz w:val="28"/>
          <w:szCs w:val="28"/>
        </w:rPr>
      </w:pPr>
      <w:r w:rsidRPr="006E33A6">
        <w:rPr>
          <w:sz w:val="28"/>
          <w:szCs w:val="28"/>
        </w:rPr>
        <w:tab/>
      </w:r>
    </w:p>
    <w:p w:rsidR="006E33A6" w:rsidRPr="006E33A6" w:rsidRDefault="006E33A6">
      <w:pPr>
        <w:rPr>
          <w:sz w:val="28"/>
          <w:szCs w:val="28"/>
        </w:rPr>
      </w:pPr>
      <w:r>
        <w:rPr>
          <w:sz w:val="28"/>
          <w:szCs w:val="28"/>
        </w:rPr>
        <w:t>Single Switch Capacitor</w:t>
      </w:r>
    </w:p>
    <w:p w:rsidR="006E33A6" w:rsidRPr="006E33A6" w:rsidRDefault="006E33A6">
      <w:pPr>
        <w:rPr>
          <w:sz w:val="28"/>
          <w:szCs w:val="28"/>
        </w:rPr>
      </w:pPr>
    </w:p>
    <w:p w:rsidR="004F6799" w:rsidRDefault="006E33A6">
      <w:r w:rsidRPr="006E33A6">
        <w:rPr>
          <w:i/>
          <w:sz w:val="28"/>
          <w:szCs w:val="28"/>
        </w:rPr>
        <w:tab/>
      </w:r>
      <w:r w:rsidR="007E576B" w:rsidRPr="00D92291">
        <w:t>Single switch capacitor balancing uses one capacitor to move the excess energy from battery cell to another. Figure 3 show the circuit design of such system. There are four main components to this system; capacitor, voltage sensors, switches and microcontroller.</w:t>
      </w:r>
      <w:r w:rsidR="00D92291" w:rsidRPr="00D92291">
        <w:t xml:space="preserve"> Voltage sensors continuously monitor the individual voltages of the cells. When the voltage sensors detect a higher voltage battery compared to the others, it sends a signal to the microcontroller. The microcontroller then opens and closes certain switches so that the higher battery cell is connected in parallel with the capacitor. This charges the capacitor. When the capacitor is charged</w:t>
      </w:r>
      <w:r w:rsidR="00D92291">
        <w:t>,</w:t>
      </w:r>
      <w:r w:rsidR="00D92291" w:rsidRPr="00D92291">
        <w:t xml:space="preserve"> it is then connected to the lower voltage battery cell. </w:t>
      </w:r>
      <w:r w:rsidR="001A19C4">
        <w:t xml:space="preserve"> It is crucial to pick the right components for this design. The capacitor should be rated at or above the voltage of the connecting battery and should have low capacitance and minimum internal impedance. </w:t>
      </w:r>
      <w:hyperlink r:id="rId11" w:history="1">
        <w:r w:rsidR="001A19C4" w:rsidRPr="00EB68F8">
          <w:rPr>
            <w:rStyle w:val="Hyperlink"/>
          </w:rPr>
          <w:t>http://www.mouser.com/Power/Supercapacitors/_/N-6uivw</w:t>
        </w:r>
      </w:hyperlink>
      <w:r w:rsidR="001A19C4">
        <w:t xml:space="preserve"> is a good website to find capacitors. </w:t>
      </w:r>
    </w:p>
    <w:p w:rsidR="005C684B" w:rsidRPr="005C684B" w:rsidRDefault="005C684B"/>
    <w:tbl>
      <w:tblPr>
        <w:tblStyle w:val="TableGrid"/>
        <w:tblW w:w="0" w:type="auto"/>
        <w:tblInd w:w="198" w:type="dxa"/>
        <w:tblLayout w:type="fixed"/>
        <w:tblLook w:val="04A0" w:firstRow="1" w:lastRow="0" w:firstColumn="1" w:lastColumn="0" w:noHBand="0" w:noVBand="1"/>
      </w:tblPr>
      <w:tblGrid>
        <w:gridCol w:w="1260"/>
        <w:gridCol w:w="630"/>
        <w:gridCol w:w="630"/>
        <w:gridCol w:w="630"/>
        <w:gridCol w:w="630"/>
        <w:gridCol w:w="630"/>
        <w:gridCol w:w="720"/>
        <w:gridCol w:w="630"/>
        <w:gridCol w:w="630"/>
      </w:tblGrid>
      <w:tr w:rsidR="005F5734" w:rsidRPr="005F5734" w:rsidTr="005C684B">
        <w:trPr>
          <w:trHeight w:val="287"/>
        </w:trPr>
        <w:tc>
          <w:tcPr>
            <w:tcW w:w="1260" w:type="dxa"/>
          </w:tcPr>
          <w:p w:rsidR="005F5734" w:rsidRPr="005C684B" w:rsidRDefault="005F5734">
            <w:pPr>
              <w:rPr>
                <w:b/>
                <w:sz w:val="20"/>
                <w:szCs w:val="20"/>
              </w:rPr>
            </w:pPr>
            <w:r w:rsidRPr="005C684B">
              <w:rPr>
                <w:b/>
                <w:sz w:val="20"/>
                <w:szCs w:val="20"/>
              </w:rPr>
              <w:t>State</w:t>
            </w:r>
          </w:p>
        </w:tc>
        <w:tc>
          <w:tcPr>
            <w:tcW w:w="630" w:type="dxa"/>
          </w:tcPr>
          <w:p w:rsidR="005F5734" w:rsidRPr="005C684B" w:rsidRDefault="005F5734">
            <w:pPr>
              <w:rPr>
                <w:b/>
                <w:sz w:val="20"/>
                <w:szCs w:val="20"/>
              </w:rPr>
            </w:pPr>
            <w:r w:rsidRPr="005C684B">
              <w:rPr>
                <w:b/>
                <w:sz w:val="20"/>
                <w:szCs w:val="20"/>
              </w:rPr>
              <w:t>Sw1</w:t>
            </w:r>
          </w:p>
        </w:tc>
        <w:tc>
          <w:tcPr>
            <w:tcW w:w="630" w:type="dxa"/>
          </w:tcPr>
          <w:p w:rsidR="005F5734" w:rsidRPr="005C684B" w:rsidRDefault="005F5734">
            <w:pPr>
              <w:rPr>
                <w:b/>
                <w:sz w:val="20"/>
                <w:szCs w:val="20"/>
              </w:rPr>
            </w:pPr>
            <w:r w:rsidRPr="005C684B">
              <w:rPr>
                <w:b/>
                <w:sz w:val="20"/>
                <w:szCs w:val="20"/>
              </w:rPr>
              <w:t>Sw2</w:t>
            </w:r>
          </w:p>
        </w:tc>
        <w:tc>
          <w:tcPr>
            <w:tcW w:w="630" w:type="dxa"/>
          </w:tcPr>
          <w:p w:rsidR="005F5734" w:rsidRPr="005C684B" w:rsidRDefault="005F5734">
            <w:pPr>
              <w:rPr>
                <w:b/>
                <w:sz w:val="20"/>
                <w:szCs w:val="20"/>
              </w:rPr>
            </w:pPr>
            <w:r w:rsidRPr="005C684B">
              <w:rPr>
                <w:b/>
                <w:sz w:val="20"/>
                <w:szCs w:val="20"/>
              </w:rPr>
              <w:t>Sw3</w:t>
            </w:r>
          </w:p>
        </w:tc>
        <w:tc>
          <w:tcPr>
            <w:tcW w:w="630" w:type="dxa"/>
          </w:tcPr>
          <w:p w:rsidR="005F5734" w:rsidRPr="005C684B" w:rsidRDefault="005F5734">
            <w:pPr>
              <w:rPr>
                <w:b/>
                <w:sz w:val="20"/>
                <w:szCs w:val="20"/>
              </w:rPr>
            </w:pPr>
            <w:r w:rsidRPr="005C684B">
              <w:rPr>
                <w:b/>
                <w:sz w:val="20"/>
                <w:szCs w:val="20"/>
              </w:rPr>
              <w:t>Sw4</w:t>
            </w:r>
          </w:p>
        </w:tc>
        <w:tc>
          <w:tcPr>
            <w:tcW w:w="630" w:type="dxa"/>
          </w:tcPr>
          <w:p w:rsidR="005F5734" w:rsidRPr="005C684B" w:rsidRDefault="005F5734">
            <w:pPr>
              <w:rPr>
                <w:b/>
                <w:sz w:val="20"/>
                <w:szCs w:val="20"/>
              </w:rPr>
            </w:pPr>
            <w:r w:rsidRPr="005C684B">
              <w:rPr>
                <w:b/>
                <w:sz w:val="20"/>
                <w:szCs w:val="20"/>
              </w:rPr>
              <w:t>Sw5</w:t>
            </w:r>
          </w:p>
        </w:tc>
        <w:tc>
          <w:tcPr>
            <w:tcW w:w="720" w:type="dxa"/>
          </w:tcPr>
          <w:p w:rsidR="005F5734" w:rsidRPr="005C684B" w:rsidRDefault="005F5734">
            <w:pPr>
              <w:rPr>
                <w:b/>
                <w:sz w:val="20"/>
                <w:szCs w:val="20"/>
              </w:rPr>
            </w:pPr>
            <w:r w:rsidRPr="005C684B">
              <w:rPr>
                <w:b/>
                <w:sz w:val="20"/>
                <w:szCs w:val="20"/>
              </w:rPr>
              <w:t>Sw6</w:t>
            </w:r>
          </w:p>
        </w:tc>
        <w:tc>
          <w:tcPr>
            <w:tcW w:w="630" w:type="dxa"/>
          </w:tcPr>
          <w:p w:rsidR="005F5734" w:rsidRPr="005C684B" w:rsidRDefault="005F5734">
            <w:pPr>
              <w:rPr>
                <w:b/>
                <w:sz w:val="20"/>
                <w:szCs w:val="20"/>
              </w:rPr>
            </w:pPr>
            <w:r w:rsidRPr="005C684B">
              <w:rPr>
                <w:b/>
                <w:sz w:val="20"/>
                <w:szCs w:val="20"/>
              </w:rPr>
              <w:t>Sw7</w:t>
            </w:r>
          </w:p>
        </w:tc>
        <w:tc>
          <w:tcPr>
            <w:tcW w:w="630" w:type="dxa"/>
          </w:tcPr>
          <w:p w:rsidR="005F5734" w:rsidRPr="005C684B" w:rsidRDefault="005F5734">
            <w:pPr>
              <w:rPr>
                <w:b/>
                <w:sz w:val="20"/>
                <w:szCs w:val="20"/>
              </w:rPr>
            </w:pPr>
            <w:r w:rsidRPr="005C684B">
              <w:rPr>
                <w:b/>
                <w:sz w:val="20"/>
                <w:szCs w:val="20"/>
              </w:rPr>
              <w:t>Sw8</w:t>
            </w:r>
          </w:p>
        </w:tc>
      </w:tr>
      <w:tr w:rsidR="005F5734" w:rsidRPr="005F5734" w:rsidTr="005C684B">
        <w:tc>
          <w:tcPr>
            <w:tcW w:w="1260" w:type="dxa"/>
          </w:tcPr>
          <w:p w:rsidR="005F5734" w:rsidRPr="005F5734" w:rsidRDefault="005F5734">
            <w:pPr>
              <w:rPr>
                <w:sz w:val="20"/>
                <w:szCs w:val="20"/>
              </w:rPr>
            </w:pPr>
            <w:r w:rsidRPr="005F5734">
              <w:rPr>
                <w:sz w:val="20"/>
                <w:szCs w:val="20"/>
              </w:rPr>
              <w:t>B1 High (charge</w:t>
            </w:r>
            <w:r>
              <w:rPr>
                <w:sz w:val="20"/>
                <w:szCs w:val="20"/>
              </w:rPr>
              <w:t xml:space="preserve"> Cap</w:t>
            </w:r>
            <w:r w:rsidRPr="005F5734">
              <w:rPr>
                <w:sz w:val="20"/>
                <w:szCs w:val="20"/>
              </w:rPr>
              <w:t>)</w:t>
            </w:r>
          </w:p>
        </w:tc>
        <w:tc>
          <w:tcPr>
            <w:tcW w:w="630" w:type="dxa"/>
          </w:tcPr>
          <w:p w:rsidR="005F5734" w:rsidRPr="005F5734" w:rsidRDefault="005F5734">
            <w:pPr>
              <w:rPr>
                <w:sz w:val="20"/>
                <w:szCs w:val="20"/>
              </w:rPr>
            </w:pPr>
            <w:r w:rsidRPr="005F5734">
              <w:rPr>
                <w:sz w:val="20"/>
                <w:szCs w:val="20"/>
              </w:rPr>
              <w:t>1</w:t>
            </w:r>
          </w:p>
        </w:tc>
        <w:tc>
          <w:tcPr>
            <w:tcW w:w="630" w:type="dxa"/>
          </w:tcPr>
          <w:p w:rsidR="005F5734" w:rsidRPr="005F5734" w:rsidRDefault="005C684B">
            <w:pPr>
              <w:rPr>
                <w:sz w:val="20"/>
                <w:szCs w:val="20"/>
              </w:rPr>
            </w:pPr>
            <w:r>
              <w:rPr>
                <w:sz w:val="20"/>
                <w:szCs w:val="20"/>
              </w:rPr>
              <w:t>1</w:t>
            </w:r>
          </w:p>
        </w:tc>
        <w:tc>
          <w:tcPr>
            <w:tcW w:w="630" w:type="dxa"/>
          </w:tcPr>
          <w:p w:rsidR="005F5734" w:rsidRPr="005F5734" w:rsidRDefault="005C684B">
            <w:pPr>
              <w:rPr>
                <w:sz w:val="20"/>
                <w:szCs w:val="20"/>
              </w:rPr>
            </w:pPr>
            <w:r>
              <w:rPr>
                <w:sz w:val="20"/>
                <w:szCs w:val="20"/>
              </w:rPr>
              <w:t>0</w:t>
            </w:r>
          </w:p>
        </w:tc>
        <w:tc>
          <w:tcPr>
            <w:tcW w:w="630" w:type="dxa"/>
          </w:tcPr>
          <w:p w:rsidR="005F5734" w:rsidRPr="005F5734" w:rsidRDefault="005C684B">
            <w:pPr>
              <w:rPr>
                <w:sz w:val="20"/>
                <w:szCs w:val="20"/>
              </w:rPr>
            </w:pPr>
            <w:r>
              <w:rPr>
                <w:sz w:val="20"/>
                <w:szCs w:val="20"/>
              </w:rPr>
              <w:t>0</w:t>
            </w:r>
          </w:p>
        </w:tc>
        <w:tc>
          <w:tcPr>
            <w:tcW w:w="630" w:type="dxa"/>
          </w:tcPr>
          <w:p w:rsidR="005F5734" w:rsidRPr="005F5734" w:rsidRDefault="005C684B">
            <w:pPr>
              <w:rPr>
                <w:sz w:val="20"/>
                <w:szCs w:val="20"/>
              </w:rPr>
            </w:pPr>
            <w:r>
              <w:rPr>
                <w:sz w:val="20"/>
                <w:szCs w:val="20"/>
              </w:rPr>
              <w:t>0</w:t>
            </w:r>
          </w:p>
        </w:tc>
        <w:tc>
          <w:tcPr>
            <w:tcW w:w="720" w:type="dxa"/>
          </w:tcPr>
          <w:p w:rsidR="005F5734" w:rsidRPr="005F5734" w:rsidRDefault="005C684B">
            <w:pPr>
              <w:rPr>
                <w:sz w:val="20"/>
                <w:szCs w:val="20"/>
              </w:rPr>
            </w:pPr>
            <w:r>
              <w:rPr>
                <w:sz w:val="20"/>
                <w:szCs w:val="20"/>
              </w:rPr>
              <w:t>0</w:t>
            </w:r>
          </w:p>
        </w:tc>
        <w:tc>
          <w:tcPr>
            <w:tcW w:w="630" w:type="dxa"/>
          </w:tcPr>
          <w:p w:rsidR="005F5734" w:rsidRPr="005F5734" w:rsidRDefault="005F5734">
            <w:pPr>
              <w:rPr>
                <w:sz w:val="20"/>
                <w:szCs w:val="20"/>
              </w:rPr>
            </w:pPr>
            <w:r w:rsidRPr="005F5734">
              <w:rPr>
                <w:sz w:val="20"/>
                <w:szCs w:val="20"/>
              </w:rPr>
              <w:t>1</w:t>
            </w:r>
          </w:p>
        </w:tc>
        <w:tc>
          <w:tcPr>
            <w:tcW w:w="630" w:type="dxa"/>
          </w:tcPr>
          <w:p w:rsidR="005F5734" w:rsidRPr="005F5734" w:rsidRDefault="005C684B">
            <w:pPr>
              <w:rPr>
                <w:sz w:val="20"/>
                <w:szCs w:val="20"/>
              </w:rPr>
            </w:pPr>
            <w:r>
              <w:rPr>
                <w:sz w:val="20"/>
                <w:szCs w:val="20"/>
              </w:rPr>
              <w:t>1</w:t>
            </w:r>
          </w:p>
        </w:tc>
      </w:tr>
      <w:tr w:rsidR="005F5734" w:rsidRPr="005F5734" w:rsidTr="005C684B">
        <w:tc>
          <w:tcPr>
            <w:tcW w:w="1260" w:type="dxa"/>
          </w:tcPr>
          <w:p w:rsidR="005F5734" w:rsidRDefault="005F5734">
            <w:pPr>
              <w:rPr>
                <w:sz w:val="20"/>
                <w:szCs w:val="20"/>
              </w:rPr>
            </w:pPr>
            <w:r w:rsidRPr="005F5734">
              <w:rPr>
                <w:sz w:val="20"/>
                <w:szCs w:val="20"/>
              </w:rPr>
              <w:t>B2 Low</w:t>
            </w:r>
            <w:r>
              <w:rPr>
                <w:sz w:val="20"/>
                <w:szCs w:val="20"/>
              </w:rPr>
              <w:t xml:space="preserve"> </w:t>
            </w:r>
          </w:p>
          <w:p w:rsidR="005C684B" w:rsidRPr="005F5734" w:rsidRDefault="005C684B">
            <w:pPr>
              <w:rPr>
                <w:sz w:val="20"/>
                <w:szCs w:val="20"/>
              </w:rPr>
            </w:pPr>
            <w:r>
              <w:rPr>
                <w:sz w:val="20"/>
                <w:szCs w:val="20"/>
              </w:rPr>
              <w:t>(charge bat)</w:t>
            </w:r>
          </w:p>
        </w:tc>
        <w:tc>
          <w:tcPr>
            <w:tcW w:w="630" w:type="dxa"/>
          </w:tcPr>
          <w:p w:rsidR="005F5734" w:rsidRPr="005F5734" w:rsidRDefault="005C684B">
            <w:pPr>
              <w:rPr>
                <w:sz w:val="20"/>
                <w:szCs w:val="20"/>
              </w:rPr>
            </w:pPr>
            <w:r>
              <w:rPr>
                <w:sz w:val="20"/>
                <w:szCs w:val="20"/>
              </w:rPr>
              <w:t>0</w:t>
            </w:r>
          </w:p>
        </w:tc>
        <w:tc>
          <w:tcPr>
            <w:tcW w:w="630" w:type="dxa"/>
          </w:tcPr>
          <w:p w:rsidR="005F5734" w:rsidRPr="005F5734" w:rsidRDefault="005C684B">
            <w:pPr>
              <w:rPr>
                <w:sz w:val="20"/>
                <w:szCs w:val="20"/>
              </w:rPr>
            </w:pPr>
            <w:r>
              <w:rPr>
                <w:sz w:val="20"/>
                <w:szCs w:val="20"/>
              </w:rPr>
              <w:t>1</w:t>
            </w:r>
          </w:p>
        </w:tc>
        <w:tc>
          <w:tcPr>
            <w:tcW w:w="630" w:type="dxa"/>
          </w:tcPr>
          <w:p w:rsidR="005F5734" w:rsidRPr="005F5734" w:rsidRDefault="005C684B">
            <w:pPr>
              <w:rPr>
                <w:sz w:val="20"/>
                <w:szCs w:val="20"/>
              </w:rPr>
            </w:pPr>
            <w:r>
              <w:rPr>
                <w:sz w:val="20"/>
                <w:szCs w:val="20"/>
              </w:rPr>
              <w:t>1</w:t>
            </w:r>
          </w:p>
        </w:tc>
        <w:tc>
          <w:tcPr>
            <w:tcW w:w="630" w:type="dxa"/>
          </w:tcPr>
          <w:p w:rsidR="005F5734" w:rsidRPr="005F5734" w:rsidRDefault="005C684B">
            <w:pPr>
              <w:rPr>
                <w:sz w:val="20"/>
                <w:szCs w:val="20"/>
              </w:rPr>
            </w:pPr>
            <w:r>
              <w:rPr>
                <w:sz w:val="20"/>
                <w:szCs w:val="20"/>
              </w:rPr>
              <w:t>0</w:t>
            </w:r>
          </w:p>
        </w:tc>
        <w:tc>
          <w:tcPr>
            <w:tcW w:w="630" w:type="dxa"/>
          </w:tcPr>
          <w:p w:rsidR="005F5734" w:rsidRPr="005F5734" w:rsidRDefault="005C684B">
            <w:pPr>
              <w:rPr>
                <w:sz w:val="20"/>
                <w:szCs w:val="20"/>
              </w:rPr>
            </w:pPr>
            <w:r>
              <w:rPr>
                <w:sz w:val="20"/>
                <w:szCs w:val="20"/>
              </w:rPr>
              <w:t>0</w:t>
            </w:r>
          </w:p>
        </w:tc>
        <w:tc>
          <w:tcPr>
            <w:tcW w:w="720" w:type="dxa"/>
          </w:tcPr>
          <w:p w:rsidR="005F5734" w:rsidRPr="005F5734" w:rsidRDefault="005C684B">
            <w:pPr>
              <w:rPr>
                <w:sz w:val="20"/>
                <w:szCs w:val="20"/>
              </w:rPr>
            </w:pPr>
            <w:r>
              <w:rPr>
                <w:sz w:val="20"/>
                <w:szCs w:val="20"/>
              </w:rPr>
              <w:t>0</w:t>
            </w:r>
          </w:p>
        </w:tc>
        <w:tc>
          <w:tcPr>
            <w:tcW w:w="630" w:type="dxa"/>
          </w:tcPr>
          <w:p w:rsidR="005F5734" w:rsidRPr="005F5734" w:rsidRDefault="005C684B">
            <w:pPr>
              <w:rPr>
                <w:sz w:val="20"/>
                <w:szCs w:val="20"/>
              </w:rPr>
            </w:pPr>
            <w:r>
              <w:rPr>
                <w:sz w:val="20"/>
                <w:szCs w:val="20"/>
              </w:rPr>
              <w:t>1</w:t>
            </w:r>
          </w:p>
        </w:tc>
        <w:tc>
          <w:tcPr>
            <w:tcW w:w="630" w:type="dxa"/>
          </w:tcPr>
          <w:p w:rsidR="005F5734" w:rsidRPr="005F5734" w:rsidRDefault="005C684B">
            <w:pPr>
              <w:rPr>
                <w:sz w:val="20"/>
                <w:szCs w:val="20"/>
              </w:rPr>
            </w:pPr>
            <w:r>
              <w:rPr>
                <w:sz w:val="20"/>
                <w:szCs w:val="20"/>
              </w:rPr>
              <w:t>1</w:t>
            </w:r>
          </w:p>
        </w:tc>
      </w:tr>
    </w:tbl>
    <w:p w:rsidR="004F6799" w:rsidRDefault="005C684B">
      <w:r>
        <w:rPr>
          <w:noProof/>
        </w:rPr>
        <mc:AlternateContent>
          <mc:Choice Requires="wps">
            <w:drawing>
              <wp:anchor distT="0" distB="0" distL="114300" distR="114300" simplePos="0" relativeHeight="251665408" behindDoc="0" locked="0" layoutInCell="1" allowOverlap="1" wp14:anchorId="42285666" wp14:editId="208750DC">
                <wp:simplePos x="0" y="0"/>
                <wp:positionH relativeFrom="column">
                  <wp:posOffset>47625</wp:posOffset>
                </wp:positionH>
                <wp:positionV relativeFrom="paragraph">
                  <wp:posOffset>135255</wp:posOffset>
                </wp:positionV>
                <wp:extent cx="1790700" cy="276225"/>
                <wp:effectExtent l="0" t="0" r="1905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7622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161CB5" w:rsidRDefault="00161CB5" w:rsidP="005C684B">
                            <w:pPr>
                              <w:pStyle w:val="NoSpacing"/>
                            </w:pPr>
                            <w:r>
                              <w:t xml:space="preserve">Table 2. Switching logic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75pt;margin-top:10.65pt;width:141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" fillcolor="white [3201]" strokecolor="white [3212]" strokeweight="2pt">
                <v:textbox>
                  <w:txbxContent>
                    <w:p w:rsidR="00161CB5" w:rsidRDefault="00161CB5" w:rsidP="005C684B">
                      <w:pPr>
                        <w:pStyle w:val="NoSpacing"/>
                      </w:pPr>
                      <w:proofErr w:type="gramStart"/>
                      <w:r>
                        <w:t>Table 2.</w:t>
                      </w:r>
                      <w:proofErr w:type="gramEnd"/>
                      <w:r>
                        <w:t xml:space="preserve"> Switching logic </w:t>
                      </w:r>
                    </w:p>
                  </w:txbxContent>
                </v:textbox>
              </v:shape>
            </w:pict>
          </mc:Fallback>
        </mc:AlternateContent>
      </w:r>
      <w:r>
        <w:rPr>
          <w:noProof/>
        </w:rPr>
        <w:drawing>
          <wp:anchor distT="0" distB="0" distL="114300" distR="114300" simplePos="0" relativeHeight="251663360" behindDoc="1" locked="0" layoutInCell="1" allowOverlap="1" wp14:anchorId="5BA8A09F" wp14:editId="6F26E4E7">
            <wp:simplePos x="0" y="0"/>
            <wp:positionH relativeFrom="column">
              <wp:posOffset>3317875</wp:posOffset>
            </wp:positionH>
            <wp:positionV relativeFrom="paragraph">
              <wp:posOffset>1905</wp:posOffset>
            </wp:positionV>
            <wp:extent cx="3139440" cy="2786380"/>
            <wp:effectExtent l="0" t="0" r="3810" b="0"/>
            <wp:wrapTight wrapText="bothSides">
              <wp:wrapPolygon edited="0">
                <wp:start x="0" y="0"/>
                <wp:lineTo x="0" y="21413"/>
                <wp:lineTo x="21495" y="21413"/>
                <wp:lineTo x="2149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9440" cy="2786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6799" w:rsidRDefault="004F6799"/>
    <w:p w:rsidR="004F6799" w:rsidRDefault="004F6799"/>
    <w:p w:rsidR="004F6799" w:rsidRDefault="004F6799"/>
    <w:p w:rsidR="004F6799" w:rsidRDefault="005C684B">
      <w:r>
        <w:rPr>
          <w:noProof/>
        </w:rPr>
        <mc:AlternateContent>
          <mc:Choice Requires="wps">
            <w:drawing>
              <wp:anchor distT="0" distB="0" distL="114300" distR="114300" simplePos="0" relativeHeight="251667456" behindDoc="0" locked="0" layoutInCell="1" allowOverlap="1" wp14:anchorId="25A59F71" wp14:editId="5DE280CD">
                <wp:simplePos x="0" y="0"/>
                <wp:positionH relativeFrom="column">
                  <wp:posOffset>2695575</wp:posOffset>
                </wp:positionH>
                <wp:positionV relativeFrom="paragraph">
                  <wp:posOffset>901065</wp:posOffset>
                </wp:positionV>
                <wp:extent cx="704850" cy="276225"/>
                <wp:effectExtent l="0" t="0" r="19050"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622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161CB5" w:rsidRDefault="00161CB5" w:rsidP="005C684B">
                            <w:pPr>
                              <w:pStyle w:val="NoSpacing"/>
                            </w:pPr>
                            <w:r>
                              <w:t xml:space="preserve">Figure 3.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12.25pt;margin-top:70.95pt;width:55.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" fillcolor="white [3201]" strokecolor="white [3212]" strokeweight="2pt">
                <v:textbox>
                  <w:txbxContent>
                    <w:p w:rsidR="00161CB5" w:rsidRDefault="00161CB5" w:rsidP="005C684B">
                      <w:pPr>
                        <w:pStyle w:val="NoSpacing"/>
                      </w:pPr>
                      <w:proofErr w:type="gramStart"/>
                      <w:r>
                        <w:t>Figure 3.</w:t>
                      </w:r>
                      <w:proofErr w:type="gramEnd"/>
                      <w:r>
                        <w:t xml:space="preserve"> </w:t>
                      </w:r>
                    </w:p>
                  </w:txbxContent>
                </v:textbox>
              </v:shape>
            </w:pict>
          </mc:Fallback>
        </mc:AlternateContent>
      </w:r>
    </w:p>
    <w:p w:rsidR="004F6799" w:rsidRDefault="004F6799"/>
    <w:p w:rsidR="005C684B" w:rsidRDefault="008E74CA" w:rsidP="00CD3E86">
      <w:pPr>
        <w:rPr>
          <w:sz w:val="28"/>
          <w:szCs w:val="28"/>
        </w:rPr>
      </w:pPr>
      <w:r>
        <w:rPr>
          <w:sz w:val="28"/>
          <w:szCs w:val="28"/>
        </w:rPr>
        <w:lastRenderedPageBreak/>
        <w:t>Buck-Boost Converter</w:t>
      </w:r>
      <w:r w:rsidR="00595DAB">
        <w:rPr>
          <w:sz w:val="28"/>
          <w:szCs w:val="28"/>
        </w:rPr>
        <w:t xml:space="preserve"> Balancing</w:t>
      </w:r>
    </w:p>
    <w:p w:rsidR="00595DAB" w:rsidRDefault="00595DAB" w:rsidP="00CD3E86">
      <w:pPr>
        <w:rPr>
          <w:sz w:val="28"/>
          <w:szCs w:val="28"/>
        </w:rPr>
      </w:pPr>
    </w:p>
    <w:p w:rsidR="003044D6" w:rsidRPr="00D42E13" w:rsidRDefault="008E74CA" w:rsidP="00CD3E86">
      <w:r>
        <w:rPr>
          <w:sz w:val="28"/>
          <w:szCs w:val="28"/>
        </w:rPr>
        <w:tab/>
      </w:r>
      <w:r w:rsidRPr="00D42E13">
        <w:t>Boost converter</w:t>
      </w:r>
      <w:r w:rsidR="00E23759" w:rsidRPr="00D42E13">
        <w:t xml:space="preserve"> balancing is similar to capacitive balancing but instead of a capacitor, it uses a </w:t>
      </w:r>
      <w:r w:rsidR="00F81915" w:rsidRPr="00D42E13">
        <w:t xml:space="preserve">buck-boost converter </w:t>
      </w:r>
      <w:r w:rsidR="00E23759" w:rsidRPr="00D42E13">
        <w:t xml:space="preserve">to move excess energy around the system. </w:t>
      </w:r>
      <w:r w:rsidR="00F81915" w:rsidRPr="00D42E13">
        <w:t xml:space="preserve">A buck-boost converter can either step down voltage or increase it. During charging, the buck converter is used to decrease the voltage of the higher cell to prevent over charging. The boost converter is used during discharge to either boost the lower voltage battery cell or transfer the excess energy from the high cell to a lower one. </w:t>
      </w:r>
      <w:r w:rsidR="00D42E13" w:rsidRPr="00D42E13">
        <w:t>There are four main components to this system; buck-booster converter, voltage sensors, switches and microcontroller. Voltages sensors are used to monitor each battery cell voltage. This information is sent to the microcontroller which then decides which cell to connect to the converter.  Figure 4 show the circuit design of such system.</w:t>
      </w:r>
    </w:p>
    <w:p w:rsidR="005E5537" w:rsidRPr="005E5537" w:rsidRDefault="007722F4" w:rsidP="000B5EC1">
      <w:pPr>
        <w:ind w:firstLine="720"/>
      </w:pPr>
      <w:r w:rsidRPr="005E5537">
        <w:t xml:space="preserve">Pre constructed buck-boost converters can be purchased </w:t>
      </w:r>
      <w:r w:rsidR="000B5EC1">
        <w:t>from</w:t>
      </w:r>
      <w:hyperlink r:id="rId13" w:history="1">
        <w:r w:rsidR="000B5EC1" w:rsidRPr="00133430">
          <w:rPr>
            <w:rStyle w:val="Hyperlink"/>
          </w:rPr>
          <w:t>http://www.ti.com/lsds/ti/power-management/buck-boost-converter-products.page</w:t>
        </w:r>
      </w:hyperlink>
      <w:r w:rsidRPr="005E5537">
        <w:t xml:space="preserve">. Make sure the buck-boost converter is rated for the </w:t>
      </w:r>
      <w:r w:rsidR="00631938" w:rsidRPr="005E5537">
        <w:t>appropriate voltages. Duty cycle can be determined by using the equation D= (V0/(V0+Vi)). The duty cycle can be manipulated to allow the converter to provide a constant output voltage. The voltage sensors provide the micro-controller with the Vin voltage to the converter. This Vin is then used in the equation to find the correct duty cycle that would provide the requested output voltage</w:t>
      </w:r>
      <w:r w:rsidR="005E5537">
        <w:t xml:space="preserve">. For example: if an output voltage of 3.8v was required and the Vin was 2v, the duty cycle would be .65.  </w:t>
      </w:r>
    </w:p>
    <w:p w:rsidR="003044D6" w:rsidRDefault="005E5537" w:rsidP="00CD3E86">
      <w:pPr>
        <w:rPr>
          <w:sz w:val="28"/>
          <w:szCs w:val="28"/>
        </w:rPr>
      </w:pPr>
      <w:r>
        <w:rPr>
          <w:i/>
          <w:noProof/>
          <w:sz w:val="28"/>
          <w:szCs w:val="28"/>
        </w:rPr>
        <w:drawing>
          <wp:anchor distT="0" distB="0" distL="114300" distR="114300" simplePos="0" relativeHeight="251668480" behindDoc="0" locked="0" layoutInCell="1" allowOverlap="1" wp14:anchorId="2C88F5BB" wp14:editId="1D47CBF2">
            <wp:simplePos x="0" y="0"/>
            <wp:positionH relativeFrom="column">
              <wp:posOffset>656590</wp:posOffset>
            </wp:positionH>
            <wp:positionV relativeFrom="paragraph">
              <wp:posOffset>198120</wp:posOffset>
            </wp:positionV>
            <wp:extent cx="4242435" cy="34861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2435" cy="3486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5C684B" w:rsidRDefault="005C684B" w:rsidP="00CD3E86">
      <w:pPr>
        <w:rPr>
          <w:i/>
          <w:sz w:val="28"/>
          <w:szCs w:val="28"/>
        </w:rPr>
      </w:pPr>
    </w:p>
    <w:p w:rsidR="0039262C" w:rsidRDefault="0039262C" w:rsidP="00CD3E86">
      <w:pPr>
        <w:rPr>
          <w:i/>
          <w:sz w:val="28"/>
          <w:szCs w:val="28"/>
        </w:rPr>
      </w:pPr>
    </w:p>
    <w:p w:rsidR="005C684B" w:rsidRDefault="005E5537" w:rsidP="00CD3E86">
      <w:pPr>
        <w:rPr>
          <w:i/>
          <w:sz w:val="28"/>
          <w:szCs w:val="28"/>
        </w:rPr>
      </w:pPr>
      <w:r>
        <w:rPr>
          <w:noProof/>
        </w:rPr>
        <mc:AlternateContent>
          <mc:Choice Requires="wps">
            <w:drawing>
              <wp:anchor distT="0" distB="0" distL="114300" distR="114300" simplePos="0" relativeHeight="251670528" behindDoc="0" locked="0" layoutInCell="1" allowOverlap="1" wp14:anchorId="201FE937" wp14:editId="03429A48">
                <wp:simplePos x="0" y="0"/>
                <wp:positionH relativeFrom="column">
                  <wp:posOffset>838200</wp:posOffset>
                </wp:positionH>
                <wp:positionV relativeFrom="paragraph">
                  <wp:posOffset>287020</wp:posOffset>
                </wp:positionV>
                <wp:extent cx="704850" cy="2762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622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161CB5" w:rsidRDefault="00161CB5" w:rsidP="005E5537">
                            <w:pPr>
                              <w:pStyle w:val="NoSpacing"/>
                            </w:pPr>
                            <w:r>
                              <w:t xml:space="preserve">Figure 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66pt;margin-top:22.6pt;width:55.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" fillcolor="white [3201]" strokecolor="white [3212]" strokeweight="2pt">
                <v:textbox>
                  <w:txbxContent>
                    <w:p w:rsidR="00161CB5" w:rsidRDefault="00161CB5" w:rsidP="005E5537">
                      <w:pPr>
                        <w:pStyle w:val="NoSpacing"/>
                      </w:pPr>
                      <w:proofErr w:type="gramStart"/>
                      <w:r>
                        <w:t>Figure 4.</w:t>
                      </w:r>
                      <w:proofErr w:type="gramEnd"/>
                      <w:r>
                        <w:t xml:space="preserve"> </w:t>
                      </w:r>
                    </w:p>
                  </w:txbxContent>
                </v:textbox>
              </v:shape>
            </w:pict>
          </mc:Fallback>
        </mc:AlternateContent>
      </w:r>
    </w:p>
    <w:p w:rsidR="00CD3E86" w:rsidRPr="00E01B2B" w:rsidRDefault="00CD3E86" w:rsidP="00CD3E86">
      <w:pPr>
        <w:rPr>
          <w:i/>
          <w:sz w:val="28"/>
          <w:szCs w:val="28"/>
        </w:rPr>
      </w:pPr>
      <w:r>
        <w:rPr>
          <w:i/>
          <w:sz w:val="28"/>
          <w:szCs w:val="28"/>
        </w:rPr>
        <w:lastRenderedPageBreak/>
        <w:t>Conclusion</w:t>
      </w:r>
    </w:p>
    <w:p w:rsidR="00CD3E86" w:rsidRDefault="00CD3E86" w:rsidP="00CD3E86"/>
    <w:p w:rsidR="005E5537" w:rsidRDefault="00CD3E86" w:rsidP="005E5537">
      <w:pPr>
        <w:ind w:firstLine="720"/>
      </w:pPr>
      <w:r>
        <w:t xml:space="preserve">This application note </w:t>
      </w:r>
      <w:r w:rsidR="00B8424E">
        <w:t>provides</w:t>
      </w:r>
      <w:r>
        <w:t xml:space="preserve"> a </w:t>
      </w:r>
      <w:r w:rsidR="00F25EB6">
        <w:t>fundamental</w:t>
      </w:r>
      <w:r>
        <w:t xml:space="preserve"> overview of</w:t>
      </w:r>
      <w:r w:rsidR="00F25EB6">
        <w:t xml:space="preserve"> three different battery balancing methods and how to apply them. There are many more active balancing methods not</w:t>
      </w:r>
      <w:r w:rsidR="00B8424E">
        <w:t xml:space="preserve"> covered in this document.  Battery balancing plays an important role in battery management systems. This role will only become larger due to the increase demand for such systems. As technology advances, battery balancing safety and efficiency will only increase. </w:t>
      </w:r>
    </w:p>
    <w:p w:rsidR="005E5537" w:rsidRDefault="005E5537" w:rsidP="005E5537">
      <w:pPr>
        <w:ind w:firstLine="720"/>
      </w:pPr>
    </w:p>
    <w:p w:rsidR="005E5537" w:rsidRDefault="005E5537" w:rsidP="005E5537">
      <w:pPr>
        <w:ind w:firstLine="720"/>
      </w:pPr>
    </w:p>
    <w:p w:rsidR="004F6799" w:rsidRDefault="004F6799"/>
    <w:p w:rsidR="004F6799" w:rsidRDefault="004F6799"/>
    <w:p w:rsidR="004F6799" w:rsidRDefault="004F6799"/>
    <w:p w:rsidR="004F6799" w:rsidRDefault="004F6799"/>
    <w:p w:rsidR="004F6799" w:rsidRDefault="004F6799"/>
    <w:p w:rsidR="00F879E9" w:rsidRDefault="00F879E9"/>
    <w:p w:rsidR="00F879E9" w:rsidRDefault="00F879E9"/>
    <w:p w:rsidR="00F879E9" w:rsidRDefault="00F879E9"/>
    <w:p w:rsidR="00F879E9" w:rsidRDefault="00F879E9"/>
    <w:p w:rsidR="00F879E9" w:rsidRDefault="00F879E9"/>
    <w:p w:rsidR="00F879E9" w:rsidRDefault="00F879E9"/>
    <w:p w:rsidR="00F879E9" w:rsidRDefault="00F879E9"/>
    <w:p w:rsidR="00F879E9" w:rsidRDefault="00F879E9"/>
    <w:p w:rsidR="00F879E9" w:rsidRDefault="00F879E9"/>
    <w:p w:rsidR="00F879E9" w:rsidRDefault="00F879E9"/>
    <w:p w:rsidR="00F879E9" w:rsidRDefault="00F879E9"/>
    <w:p w:rsidR="004F6799" w:rsidRDefault="004F6799"/>
    <w:p w:rsidR="004F6799" w:rsidRDefault="004F6799"/>
    <w:p w:rsidR="004F6799" w:rsidRDefault="00B8424E">
      <w:pPr>
        <w:rPr>
          <w:i/>
          <w:sz w:val="28"/>
          <w:szCs w:val="28"/>
        </w:rPr>
      </w:pPr>
      <w:r w:rsidRPr="00E84B02">
        <w:rPr>
          <w:i/>
          <w:sz w:val="28"/>
          <w:szCs w:val="28"/>
        </w:rPr>
        <w:lastRenderedPageBreak/>
        <w:t>References:</w:t>
      </w:r>
    </w:p>
    <w:p w:rsidR="00E84B02" w:rsidRPr="00E84B02" w:rsidRDefault="00E84B02">
      <w:pPr>
        <w:rPr>
          <w:i/>
          <w:sz w:val="28"/>
          <w:szCs w:val="28"/>
        </w:rPr>
      </w:pPr>
    </w:p>
    <w:p w:rsidR="00E84B02" w:rsidRPr="00E84B02" w:rsidRDefault="00E84B02">
      <w:pPr>
        <w:rPr>
          <w:b/>
        </w:rPr>
      </w:pPr>
      <w:r w:rsidRPr="00E84B02">
        <w:rPr>
          <w:b/>
        </w:rPr>
        <w:t xml:space="preserve">Passive Balancing: </w:t>
      </w:r>
    </w:p>
    <w:p w:rsidR="00B8424E" w:rsidRDefault="00421271">
      <w:hyperlink r:id="rId15" w:history="1">
        <w:r w:rsidR="00E84B02" w:rsidRPr="00D635F8">
          <w:rPr>
            <w:rStyle w:val="Hyperlink"/>
          </w:rPr>
          <w:t>https://www.digikey.com/us/en/techzone/energy-harvesting/resources/articles/battery-cell-balancing.html</w:t>
        </w:r>
      </w:hyperlink>
      <w:r w:rsidR="00E84B02">
        <w:t xml:space="preserve"> </w:t>
      </w:r>
    </w:p>
    <w:p w:rsidR="00E84B02" w:rsidRDefault="00E84B02"/>
    <w:p w:rsidR="00E84B02" w:rsidRPr="00E84B02" w:rsidRDefault="00E84B02">
      <w:pPr>
        <w:rPr>
          <w:b/>
        </w:rPr>
      </w:pPr>
      <w:r w:rsidRPr="00E84B02">
        <w:rPr>
          <w:b/>
        </w:rPr>
        <w:t>Active Balancing (Capacitor)</w:t>
      </w:r>
    </w:p>
    <w:p w:rsidR="00E84B02" w:rsidRDefault="00421271">
      <w:hyperlink r:id="rId16" w:history="1">
        <w:r w:rsidR="00E84B02" w:rsidRPr="00EB68F8">
          <w:rPr>
            <w:rStyle w:val="Hyperlink"/>
          </w:rPr>
          <w:t>http://www.mouser.com/Power/Supercapacitors/_/N-6uivw</w:t>
        </w:r>
      </w:hyperlink>
      <w:r w:rsidR="00E84B02">
        <w:rPr>
          <w:rStyle w:val="Hyperlink"/>
        </w:rPr>
        <w:t xml:space="preserve"> </w:t>
      </w:r>
    </w:p>
    <w:p w:rsidR="00E84B02" w:rsidRDefault="00E84B02"/>
    <w:p w:rsidR="00E84B02" w:rsidRPr="00E84B02" w:rsidRDefault="00E84B02">
      <w:pPr>
        <w:rPr>
          <w:b/>
        </w:rPr>
      </w:pPr>
      <w:r w:rsidRPr="00E84B02">
        <w:rPr>
          <w:b/>
        </w:rPr>
        <w:t>Active Balancing (Converter)</w:t>
      </w:r>
    </w:p>
    <w:p w:rsidR="00E84B02" w:rsidRDefault="00421271">
      <w:hyperlink r:id="rId17" w:history="1">
        <w:r w:rsidR="00E84B02" w:rsidRPr="00133430">
          <w:rPr>
            <w:rStyle w:val="Hyperlink"/>
          </w:rPr>
          <w:t>http://www.ti.com/lsds/ti/power-management/buck-boost-converter-products.page</w:t>
        </w:r>
      </w:hyperlink>
    </w:p>
    <w:p w:rsidR="00E84B02" w:rsidRDefault="00E84B02"/>
    <w:p w:rsidR="00E84B02" w:rsidRDefault="00E84B02">
      <w:pPr>
        <w:rPr>
          <w:b/>
        </w:rPr>
      </w:pPr>
      <w:r w:rsidRPr="00E84B02">
        <w:rPr>
          <w:b/>
        </w:rPr>
        <w:t>Additional Information:</w:t>
      </w:r>
    </w:p>
    <w:p w:rsidR="00F879E9" w:rsidRDefault="00F879E9">
      <w:pPr>
        <w:rPr>
          <w:b/>
        </w:rPr>
      </w:pPr>
    </w:p>
    <w:p w:rsidR="00F879E9" w:rsidRPr="00E84B02" w:rsidRDefault="00F879E9">
      <w:pPr>
        <w:rPr>
          <w:b/>
        </w:rPr>
      </w:pPr>
      <w:r>
        <w:rPr>
          <w:b/>
        </w:rPr>
        <w:t>Figure 1,3,4</w:t>
      </w:r>
    </w:p>
    <w:p w:rsidR="00E84B02" w:rsidRDefault="00421271">
      <w:hyperlink r:id="rId18" w:history="1">
        <w:r w:rsidR="00E84B02" w:rsidRPr="00D635F8">
          <w:rPr>
            <w:rStyle w:val="Hyperlink"/>
          </w:rPr>
          <w:t>http://www.google.com/url?sa=t&amp;rct=j&amp;q=&amp;esrc=s&amp;source=web&amp;cd=15&amp;ved=0CLABEBYwDg&amp;url=http%3A%2F%2Fwww.researchgate.net%2Fpublication%2F215553090_Passive_and_Active_Battery_Balancing_comparison_based_on_MATLAB_Simulation%2Ffile%2Fd912f507d970ed81f0.pdf&amp;ei=rysyU-iLOsaIyAHu-YDYBQ&amp;usg=AFQjCNHZ5lh7ZuqDIbvsAGJk8FZV8iyHNg&amp;sig2=bNPBRr9AezZouwzpBxWrcg&amp;bvm=bv.63587204,d.aWc</w:t>
        </w:r>
      </w:hyperlink>
      <w:r w:rsidR="00E84B02">
        <w:t xml:space="preserve"> </w:t>
      </w:r>
    </w:p>
    <w:p w:rsidR="004F6799" w:rsidRDefault="004F6799"/>
    <w:p w:rsidR="00E84B02" w:rsidRDefault="00421271">
      <w:hyperlink r:id="rId19" w:history="1">
        <w:r w:rsidR="00E84B02" w:rsidRPr="00D635F8">
          <w:rPr>
            <w:rStyle w:val="Hyperlink"/>
          </w:rPr>
          <w:t>http://www.ti.com/lit/an/slyt322/slyt322.pdf</w:t>
        </w:r>
      </w:hyperlink>
      <w:r w:rsidR="00E84B02">
        <w:t xml:space="preserve"> </w:t>
      </w:r>
    </w:p>
    <w:p w:rsidR="004F6799" w:rsidRDefault="004F6799"/>
    <w:sectPr w:rsidR="004F6799" w:rsidSect="007722F4">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271" w:rsidRDefault="00421271" w:rsidP="007722F4">
      <w:pPr>
        <w:spacing w:after="0" w:line="240" w:lineRule="auto"/>
      </w:pPr>
      <w:r>
        <w:separator/>
      </w:r>
    </w:p>
  </w:endnote>
  <w:endnote w:type="continuationSeparator" w:id="0">
    <w:p w:rsidR="00421271" w:rsidRDefault="00421271" w:rsidP="00772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316786"/>
      <w:docPartObj>
        <w:docPartGallery w:val="Page Numbers (Bottom of Page)"/>
        <w:docPartUnique/>
      </w:docPartObj>
    </w:sdtPr>
    <w:sdtEndPr>
      <w:rPr>
        <w:noProof/>
      </w:rPr>
    </w:sdtEndPr>
    <w:sdtContent>
      <w:p w:rsidR="00161CB5" w:rsidRDefault="00161CB5">
        <w:pPr>
          <w:pStyle w:val="Footer"/>
        </w:pPr>
        <w:r>
          <w:fldChar w:fldCharType="begin"/>
        </w:r>
        <w:r>
          <w:instrText xml:space="preserve"> PAGE   \* MERGEFORMAT </w:instrText>
        </w:r>
        <w:r>
          <w:fldChar w:fldCharType="separate"/>
        </w:r>
        <w:r w:rsidR="003B4FD9">
          <w:rPr>
            <w:noProof/>
          </w:rPr>
          <w:t>6</w:t>
        </w:r>
        <w:r>
          <w:rPr>
            <w:noProof/>
          </w:rPr>
          <w:fldChar w:fldCharType="end"/>
        </w:r>
      </w:p>
    </w:sdtContent>
  </w:sdt>
  <w:p w:rsidR="00161CB5" w:rsidRDefault="00161C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271" w:rsidRDefault="00421271" w:rsidP="007722F4">
      <w:pPr>
        <w:spacing w:after="0" w:line="240" w:lineRule="auto"/>
      </w:pPr>
      <w:r>
        <w:separator/>
      </w:r>
    </w:p>
  </w:footnote>
  <w:footnote w:type="continuationSeparator" w:id="0">
    <w:p w:rsidR="00421271" w:rsidRDefault="00421271" w:rsidP="007722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799"/>
    <w:rsid w:val="00005915"/>
    <w:rsid w:val="000B5EC1"/>
    <w:rsid w:val="0015076A"/>
    <w:rsid w:val="00161CB5"/>
    <w:rsid w:val="0018585A"/>
    <w:rsid w:val="00185B47"/>
    <w:rsid w:val="001A19C4"/>
    <w:rsid w:val="0022784A"/>
    <w:rsid w:val="003044D6"/>
    <w:rsid w:val="00332099"/>
    <w:rsid w:val="00347AF8"/>
    <w:rsid w:val="0037179E"/>
    <w:rsid w:val="0038269D"/>
    <w:rsid w:val="0039262C"/>
    <w:rsid w:val="003B4FD9"/>
    <w:rsid w:val="003C68FC"/>
    <w:rsid w:val="00421271"/>
    <w:rsid w:val="00483285"/>
    <w:rsid w:val="004D1C24"/>
    <w:rsid w:val="004F6799"/>
    <w:rsid w:val="004F705F"/>
    <w:rsid w:val="00506062"/>
    <w:rsid w:val="00555317"/>
    <w:rsid w:val="00555844"/>
    <w:rsid w:val="00595DAB"/>
    <w:rsid w:val="005C684B"/>
    <w:rsid w:val="005D75E5"/>
    <w:rsid w:val="005E5537"/>
    <w:rsid w:val="005F5734"/>
    <w:rsid w:val="00631938"/>
    <w:rsid w:val="0067068C"/>
    <w:rsid w:val="006E33A6"/>
    <w:rsid w:val="006E7976"/>
    <w:rsid w:val="007722F4"/>
    <w:rsid w:val="007849C1"/>
    <w:rsid w:val="007E576B"/>
    <w:rsid w:val="008E74CA"/>
    <w:rsid w:val="0091472E"/>
    <w:rsid w:val="00960860"/>
    <w:rsid w:val="00962BBF"/>
    <w:rsid w:val="00A62B62"/>
    <w:rsid w:val="00AC7437"/>
    <w:rsid w:val="00B8424E"/>
    <w:rsid w:val="00BA2089"/>
    <w:rsid w:val="00C75E29"/>
    <w:rsid w:val="00CD3E86"/>
    <w:rsid w:val="00D42E13"/>
    <w:rsid w:val="00D7115E"/>
    <w:rsid w:val="00D92291"/>
    <w:rsid w:val="00E23759"/>
    <w:rsid w:val="00E30DB4"/>
    <w:rsid w:val="00E84B02"/>
    <w:rsid w:val="00F25EB6"/>
    <w:rsid w:val="00F81915"/>
    <w:rsid w:val="00F879E9"/>
    <w:rsid w:val="00FD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4F679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IntenseQuoteChar">
    <w:name w:val="Intense Quote Char"/>
    <w:basedOn w:val="DefaultParagraphFont"/>
    <w:link w:val="IntenseQuote"/>
    <w:uiPriority w:val="30"/>
    <w:rsid w:val="004F6799"/>
    <w:rPr>
      <w:rFonts w:ascii="Times New Roman" w:eastAsia="Times New Roman" w:hAnsi="Times New Roman" w:cs="Times New Roman"/>
      <w:b/>
      <w:bCs/>
      <w:i/>
      <w:iCs/>
      <w:color w:val="4F81BD"/>
      <w:sz w:val="24"/>
      <w:szCs w:val="24"/>
    </w:rPr>
  </w:style>
  <w:style w:type="character" w:styleId="SubtleEmphasis">
    <w:name w:val="Subtle Emphasis"/>
    <w:uiPriority w:val="19"/>
    <w:qFormat/>
    <w:rsid w:val="004F6799"/>
    <w:rPr>
      <w:i/>
      <w:iCs/>
      <w:color w:val="808080"/>
    </w:rPr>
  </w:style>
  <w:style w:type="paragraph" w:styleId="BalloonText">
    <w:name w:val="Balloon Text"/>
    <w:basedOn w:val="Normal"/>
    <w:link w:val="BalloonTextChar"/>
    <w:uiPriority w:val="99"/>
    <w:semiHidden/>
    <w:unhideWhenUsed/>
    <w:rsid w:val="00E30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DB4"/>
    <w:rPr>
      <w:rFonts w:ascii="Tahoma" w:hAnsi="Tahoma" w:cs="Tahoma"/>
      <w:sz w:val="16"/>
      <w:szCs w:val="16"/>
    </w:rPr>
  </w:style>
  <w:style w:type="character" w:styleId="Hyperlink">
    <w:name w:val="Hyperlink"/>
    <w:rsid w:val="00E30DB4"/>
    <w:rPr>
      <w:color w:val="0000FF"/>
      <w:u w:val="single"/>
    </w:rPr>
  </w:style>
  <w:style w:type="table" w:styleId="TableGrid">
    <w:name w:val="Table Grid"/>
    <w:basedOn w:val="TableNormal"/>
    <w:uiPriority w:val="59"/>
    <w:rsid w:val="00960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83285"/>
    <w:pPr>
      <w:spacing w:after="0" w:line="240" w:lineRule="auto"/>
    </w:pPr>
  </w:style>
  <w:style w:type="paragraph" w:styleId="Header">
    <w:name w:val="header"/>
    <w:basedOn w:val="Normal"/>
    <w:link w:val="HeaderChar"/>
    <w:uiPriority w:val="99"/>
    <w:unhideWhenUsed/>
    <w:rsid w:val="00772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2F4"/>
  </w:style>
  <w:style w:type="paragraph" w:styleId="Footer">
    <w:name w:val="footer"/>
    <w:basedOn w:val="Normal"/>
    <w:link w:val="FooterChar"/>
    <w:uiPriority w:val="99"/>
    <w:unhideWhenUsed/>
    <w:rsid w:val="00772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4F679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IntenseQuoteChar">
    <w:name w:val="Intense Quote Char"/>
    <w:basedOn w:val="DefaultParagraphFont"/>
    <w:link w:val="IntenseQuote"/>
    <w:uiPriority w:val="30"/>
    <w:rsid w:val="004F6799"/>
    <w:rPr>
      <w:rFonts w:ascii="Times New Roman" w:eastAsia="Times New Roman" w:hAnsi="Times New Roman" w:cs="Times New Roman"/>
      <w:b/>
      <w:bCs/>
      <w:i/>
      <w:iCs/>
      <w:color w:val="4F81BD"/>
      <w:sz w:val="24"/>
      <w:szCs w:val="24"/>
    </w:rPr>
  </w:style>
  <w:style w:type="character" w:styleId="SubtleEmphasis">
    <w:name w:val="Subtle Emphasis"/>
    <w:uiPriority w:val="19"/>
    <w:qFormat/>
    <w:rsid w:val="004F6799"/>
    <w:rPr>
      <w:i/>
      <w:iCs/>
      <w:color w:val="808080"/>
    </w:rPr>
  </w:style>
  <w:style w:type="paragraph" w:styleId="BalloonText">
    <w:name w:val="Balloon Text"/>
    <w:basedOn w:val="Normal"/>
    <w:link w:val="BalloonTextChar"/>
    <w:uiPriority w:val="99"/>
    <w:semiHidden/>
    <w:unhideWhenUsed/>
    <w:rsid w:val="00E30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DB4"/>
    <w:rPr>
      <w:rFonts w:ascii="Tahoma" w:hAnsi="Tahoma" w:cs="Tahoma"/>
      <w:sz w:val="16"/>
      <w:szCs w:val="16"/>
    </w:rPr>
  </w:style>
  <w:style w:type="character" w:styleId="Hyperlink">
    <w:name w:val="Hyperlink"/>
    <w:rsid w:val="00E30DB4"/>
    <w:rPr>
      <w:color w:val="0000FF"/>
      <w:u w:val="single"/>
    </w:rPr>
  </w:style>
  <w:style w:type="table" w:styleId="TableGrid">
    <w:name w:val="Table Grid"/>
    <w:basedOn w:val="TableNormal"/>
    <w:uiPriority w:val="59"/>
    <w:rsid w:val="00960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83285"/>
    <w:pPr>
      <w:spacing w:after="0" w:line="240" w:lineRule="auto"/>
    </w:pPr>
  </w:style>
  <w:style w:type="paragraph" w:styleId="Header">
    <w:name w:val="header"/>
    <w:basedOn w:val="Normal"/>
    <w:link w:val="HeaderChar"/>
    <w:uiPriority w:val="99"/>
    <w:unhideWhenUsed/>
    <w:rsid w:val="00772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2F4"/>
  </w:style>
  <w:style w:type="paragraph" w:styleId="Footer">
    <w:name w:val="footer"/>
    <w:basedOn w:val="Normal"/>
    <w:link w:val="FooterChar"/>
    <w:uiPriority w:val="99"/>
    <w:unhideWhenUsed/>
    <w:rsid w:val="00772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i.com/lsds/ti/power-management/buck-boost-converter-products.page" TargetMode="External"/><Relationship Id="rId18" Type="http://schemas.openxmlformats.org/officeDocument/2006/relationships/hyperlink" Target="http://www.google.com/url?sa=t&amp;rct=j&amp;q=&amp;esrc=s&amp;source=web&amp;cd=15&amp;ved=0CLABEBYwDg&amp;url=http%3A%2F%2Fwww.researchgate.net%2Fpublication%2F215553090_Passive_and_Active_Battery_Balancing_comparison_based_on_MATLAB_Simulation%2Ffile%2Fd912f507d970ed81f0.pdf&amp;ei=rysyU-iLOsaIyAHu-YDYBQ&amp;usg=AFQjCNHZ5lh7ZuqDIbvsAGJk8FZV8iyHNg&amp;sig2=bNPBRr9AezZouwzpBxWrcg&amp;bvm=bv.63587204,d.aWc"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ti.com/lsds/ti/power-management/buck-boost-converter-products.page" TargetMode="External"/><Relationship Id="rId2" Type="http://schemas.openxmlformats.org/officeDocument/2006/relationships/styles" Target="styles.xml"/><Relationship Id="rId16" Type="http://schemas.openxmlformats.org/officeDocument/2006/relationships/hyperlink" Target="http://www.mouser.com/Power/Supercapacitors/_/N-6uiv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user.com/Power/Supercapacitors/_/N-6uivw" TargetMode="External"/><Relationship Id="rId5" Type="http://schemas.openxmlformats.org/officeDocument/2006/relationships/webSettings" Target="webSettings.xml"/><Relationship Id="rId15" Type="http://schemas.openxmlformats.org/officeDocument/2006/relationships/hyperlink" Target="https://www.digikey.com/us/en/techzone/energy-harvesting/resources/articles/battery-cell-balancing.html" TargetMode="External"/><Relationship Id="rId10" Type="http://schemas.openxmlformats.org/officeDocument/2006/relationships/image" Target="media/image3.jpeg"/><Relationship Id="rId19" Type="http://schemas.openxmlformats.org/officeDocument/2006/relationships/hyperlink" Target="http://www.ti.com/lit/an/slyt322/slyt322.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04A24-495A-4E1F-ADB0-D1E89F16F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2</cp:revision>
  <dcterms:created xsi:type="dcterms:W3CDTF">2014-03-28T20:45:00Z</dcterms:created>
  <dcterms:modified xsi:type="dcterms:W3CDTF">2014-03-28T20:45:00Z</dcterms:modified>
</cp:coreProperties>
</file>